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05C" w:rsidRDefault="00B27EED">
      <w:pPr>
        <w:pStyle w:val="Corpodetextorecuado"/>
      </w:pPr>
      <w:r>
        <w:t xml:space="preserve"> </w:t>
      </w:r>
    </w:p>
    <w:p w:rsidR="00A1405C" w:rsidRDefault="00A1405C">
      <w:pPr>
        <w:spacing w:line="360" w:lineRule="auto"/>
        <w:jc w:val="center"/>
        <w:rPr>
          <w:rFonts w:ascii="Arial" w:hAnsi="Arial"/>
          <w:b/>
          <w:bCs/>
          <w:color w:val="405CA1"/>
          <w:sz w:val="32"/>
          <w:szCs w:val="32"/>
        </w:rPr>
      </w:pP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Pr>
          <w:rFonts w:ascii="Arial" w:hAnsi="Arial"/>
          <w:b/>
          <w:bCs/>
          <w:sz w:val="32"/>
          <w:szCs w:val="32"/>
        </w:rPr>
        <w:t>0</w:t>
      </w:r>
      <w:r w:rsidR="001763E1">
        <w:rPr>
          <w:rFonts w:ascii="Arial" w:hAnsi="Arial"/>
          <w:b/>
          <w:bCs/>
          <w:sz w:val="32"/>
          <w:szCs w:val="32"/>
        </w:rPr>
        <w:t>16</w:t>
      </w:r>
      <w:r>
        <w:rPr>
          <w:rFonts w:ascii="Arial" w:hAnsi="Arial"/>
          <w:b/>
          <w:bCs/>
          <w:sz w:val="32"/>
          <w:szCs w:val="32"/>
        </w:rPr>
        <w:t>/2024</w:t>
      </w: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ELETRÔNICO </w:t>
      </w:r>
      <w:sdt>
        <w:sdt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EndPr/>
        <w:sdtContent>
          <w:r w:rsidR="001763E1" w:rsidRPr="00804442">
            <w:rPr>
              <w:rFonts w:ascii="Arial" w:hAnsi="Arial"/>
              <w:b/>
              <w:bCs/>
              <w:sz w:val="32"/>
              <w:szCs w:val="32"/>
            </w:rPr>
            <w:t>90016</w:t>
          </w:r>
          <w:r w:rsidRPr="00804442">
            <w:rPr>
              <w:rFonts w:ascii="Arial" w:hAnsi="Arial"/>
              <w:b/>
              <w:bCs/>
              <w:sz w:val="32"/>
              <w:szCs w:val="32"/>
            </w:rPr>
            <w:t>/2024</w:t>
          </w:r>
        </w:sdtContent>
      </w:sdt>
    </w:p>
    <w:p w:rsidR="00A1405C" w:rsidRDefault="00A1405C">
      <w:pPr>
        <w:spacing w:line="360" w:lineRule="auto"/>
        <w:rPr>
          <w:rFonts w:ascii="Arial" w:hAnsi="Arial"/>
          <w:b/>
          <w:bCs/>
          <w:color w:val="405CA1"/>
          <w:sz w:val="28"/>
          <w:szCs w:val="28"/>
        </w:rPr>
      </w:pP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r w:rsidR="00CB1717" w:rsidRPr="00CB1717">
        <w:rPr>
          <w:rFonts w:ascii="Arial" w:hAnsi="Arial"/>
          <w:b/>
          <w:bCs/>
          <w:sz w:val="28"/>
          <w:szCs w:val="28"/>
        </w:rPr>
        <w:t>REGISTRO DE PREÇOS PARA EVENTUAL AQUISIÇÃO DE FRALDA DESCARTÁVEL INFANTIL, CONFORME DESCRIÇÃO</w:t>
      </w:r>
      <w:r w:rsidR="00CB1717">
        <w:rPr>
          <w:rFonts w:ascii="Arial" w:hAnsi="Arial"/>
          <w:b/>
          <w:bCs/>
          <w:sz w:val="28"/>
          <w:szCs w:val="28"/>
        </w:rPr>
        <w:t xml:space="preserve">. </w:t>
      </w:r>
    </w:p>
    <w:p w:rsidR="00A1405C" w:rsidRDefault="00A1405C">
      <w:pPr>
        <w:spacing w:line="360" w:lineRule="auto"/>
        <w:jc w:val="both"/>
        <w:rPr>
          <w:rFonts w:ascii="Arial" w:hAnsi="Arial"/>
          <w:b/>
          <w:bCs/>
          <w:color w:val="5B5B5F"/>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Pr>
          <w:rFonts w:ascii="Arial" w:hAnsi="Arial"/>
          <w:sz w:val="28"/>
          <w:szCs w:val="28"/>
        </w:rPr>
        <w:t xml:space="preserve">Dia </w:t>
      </w:r>
      <w:r w:rsidR="00804442">
        <w:rPr>
          <w:rFonts w:ascii="Arial" w:hAnsi="Arial"/>
          <w:b/>
          <w:bCs/>
          <w:sz w:val="28"/>
          <w:szCs w:val="28"/>
        </w:rPr>
        <w:t>02/09</w:t>
      </w:r>
      <w:r>
        <w:rPr>
          <w:rFonts w:ascii="Arial" w:hAnsi="Arial"/>
          <w:b/>
          <w:bCs/>
          <w:sz w:val="28"/>
          <w:szCs w:val="28"/>
        </w:rPr>
        <w:t xml:space="preserve">/2024 </w:t>
      </w:r>
      <w:r>
        <w:rPr>
          <w:rFonts w:ascii="Arial" w:hAnsi="Arial"/>
          <w:sz w:val="28"/>
          <w:szCs w:val="28"/>
        </w:rPr>
        <w:t xml:space="preserve">às </w:t>
      </w:r>
      <w:proofErr w:type="gramStart"/>
      <w:r>
        <w:rPr>
          <w:rFonts w:ascii="Arial" w:hAnsi="Arial"/>
          <w:b/>
          <w:bCs/>
          <w:sz w:val="28"/>
          <w:szCs w:val="28"/>
        </w:rPr>
        <w:t>10:00</w:t>
      </w:r>
      <w:proofErr w:type="gramEnd"/>
      <w:r>
        <w:rPr>
          <w:rFonts w:ascii="Arial" w:hAnsi="Arial"/>
          <w:b/>
          <w:bCs/>
          <w:sz w:val="28"/>
          <w:szCs w:val="28"/>
        </w:rPr>
        <w:t xml:space="preserve">h </w:t>
      </w:r>
      <w:r>
        <w:rPr>
          <w:rFonts w:ascii="Arial" w:hAnsi="Arial"/>
          <w:b/>
          <w:bCs/>
        </w:rPr>
        <w:t>(horário de Brasília)</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TRATAMENTO DIFERENCIADO ME/EPP/EQUIPARADAS: </w:t>
      </w:r>
      <w:r>
        <w:rPr>
          <w:rFonts w:ascii="Arial" w:hAnsi="Arial"/>
          <w:b/>
          <w:bCs/>
          <w:sz w:val="28"/>
          <w:szCs w:val="28"/>
        </w:rPr>
        <w:t>AMPLA PARTICIPAÇÃO</w:t>
      </w:r>
    </w:p>
    <w:p w:rsidR="00A1405C" w:rsidRDefault="00A1405C">
      <w:pPr>
        <w:spacing w:line="360" w:lineRule="auto"/>
        <w:jc w:val="both"/>
        <w:rPr>
          <w:rFonts w:ascii="Arial" w:hAnsi="Arial"/>
          <w:b/>
          <w:bCs/>
          <w:sz w:val="28"/>
          <w:szCs w:val="28"/>
        </w:rPr>
      </w:pPr>
    </w:p>
    <w:p w:rsidR="00A1405C" w:rsidRDefault="00A1405C">
      <w:pPr>
        <w:spacing w:line="360" w:lineRule="auto"/>
        <w:jc w:val="both"/>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EndPr/>
      <w:sdtContent>
        <w:p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rsidR="00A1405C" w:rsidRDefault="00A1405C">
          <w:pPr>
            <w:rPr>
              <w:rFonts w:ascii="Arial" w:hAnsi="Arial"/>
              <w:sz w:val="24"/>
              <w:szCs w:val="24"/>
            </w:rPr>
          </w:pPr>
        </w:p>
        <w:p w:rsidR="00A1405C" w:rsidRDefault="00B27EED">
          <w:pPr>
            <w:pStyle w:val="Sumrio1"/>
            <w:rPr>
              <w:rFonts w:eastAsiaTheme="minorEastAsia" w:cs="Arial"/>
              <w:sz w:val="24"/>
            </w:rPr>
          </w:pPr>
          <w:r>
            <w:fldChar w:fldCharType="begin"/>
          </w:r>
          <w:r>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Pr>
                <w:rStyle w:val="Vnculodendice"/>
                <w:rFonts w:cs="Arial"/>
                <w:webHidden/>
                <w:sz w:val="24"/>
                <w:lang w:eastAsia="en-US"/>
              </w:rPr>
              <w:t>1.</w:t>
            </w:r>
            <w:r>
              <w:rPr>
                <w:rStyle w:val="Vnculodendice"/>
                <w:rFonts w:eastAsiaTheme="minorEastAsia" w:cs="Arial"/>
                <w:sz w:val="24"/>
              </w:rPr>
              <w:tab/>
            </w:r>
            <w:r>
              <w:rPr>
                <w:rStyle w:val="Vnculodendice"/>
                <w:rFonts w:cs="Arial"/>
                <w:sz w:val="24"/>
                <w:lang w:eastAsia="en-US"/>
              </w:rPr>
              <w:t>DO OBJETO</w:t>
            </w:r>
            <w:r>
              <w:rPr>
                <w:webHidden/>
              </w:rPr>
              <w:fldChar w:fldCharType="begin"/>
            </w:r>
            <w:r>
              <w:rPr>
                <w:webHidden/>
              </w:rPr>
              <w:instrText>PAGEREF _Toc122606103 \h</w:instrText>
            </w:r>
            <w:r>
              <w:rPr>
                <w:webHidden/>
              </w:rPr>
            </w:r>
            <w:r>
              <w:rPr>
                <w:webHidden/>
              </w:rPr>
              <w:fldChar w:fldCharType="separate"/>
            </w:r>
            <w:r w:rsidR="00225FCC">
              <w:rPr>
                <w:noProof/>
                <w:webHidden/>
              </w:rPr>
              <w:t>3</w:t>
            </w:r>
            <w:r>
              <w:rPr>
                <w:webHidden/>
              </w:rPr>
              <w:fldChar w:fldCharType="end"/>
            </w:r>
          </w:hyperlink>
        </w:p>
        <w:p w:rsidR="00A1405C" w:rsidRDefault="001A5847">
          <w:pPr>
            <w:pStyle w:val="Sumrio1"/>
            <w:rPr>
              <w:rFonts w:eastAsiaTheme="minorEastAsia" w:cs="Arial"/>
              <w:sz w:val="24"/>
            </w:rPr>
          </w:pPr>
          <w:hyperlink w:anchor="_Toc122606104">
            <w:r w:rsidR="00B27EED">
              <w:rPr>
                <w:rStyle w:val="Vnculodendice"/>
                <w:rFonts w:cs="Arial"/>
                <w:webHidden/>
                <w:sz w:val="24"/>
              </w:rPr>
              <w:t>2.</w:t>
            </w:r>
            <w:r w:rsidR="00B27EED">
              <w:rPr>
                <w:rStyle w:val="Vnculodendice"/>
                <w:rFonts w:eastAsiaTheme="minorEastAsia" w:cs="Arial"/>
                <w:sz w:val="24"/>
              </w:rPr>
              <w:tab/>
            </w:r>
            <w:r w:rsidR="00B27EED">
              <w:rPr>
                <w:rStyle w:val="Vnculodendice"/>
                <w:rFonts w:cs="Arial"/>
                <w:sz w:val="24"/>
              </w:rPr>
              <w:t>DA PARTICIPAÇÃO NA LICITAÇÃO</w:t>
            </w:r>
            <w:r w:rsidR="00B27EED">
              <w:rPr>
                <w:webHidden/>
              </w:rPr>
              <w:fldChar w:fldCharType="begin"/>
            </w:r>
            <w:r w:rsidR="00B27EED">
              <w:rPr>
                <w:webHidden/>
              </w:rPr>
              <w:instrText>PAGEREF _Toc122606104 \h</w:instrText>
            </w:r>
            <w:r w:rsidR="00B27EED">
              <w:rPr>
                <w:webHidden/>
              </w:rPr>
            </w:r>
            <w:r w:rsidR="00B27EED">
              <w:rPr>
                <w:webHidden/>
              </w:rPr>
              <w:fldChar w:fldCharType="separate"/>
            </w:r>
            <w:r w:rsidR="00225FCC">
              <w:rPr>
                <w:noProof/>
                <w:webHidden/>
              </w:rPr>
              <w:t>3</w:t>
            </w:r>
            <w:r w:rsidR="00B27EED">
              <w:rPr>
                <w:webHidden/>
              </w:rPr>
              <w:fldChar w:fldCharType="end"/>
            </w:r>
          </w:hyperlink>
        </w:p>
        <w:p w:rsidR="00A1405C" w:rsidRDefault="001A5847">
          <w:pPr>
            <w:pStyle w:val="Sumrio1"/>
            <w:rPr>
              <w:rFonts w:eastAsiaTheme="minorEastAsia" w:cs="Arial"/>
              <w:sz w:val="24"/>
            </w:rPr>
          </w:pPr>
          <w:hyperlink w:anchor="_Toc122606105">
            <w:r w:rsidR="00B27EED">
              <w:rPr>
                <w:rStyle w:val="Vnculodendice"/>
                <w:rFonts w:cs="Arial"/>
                <w:webHidden/>
                <w:sz w:val="24"/>
              </w:rPr>
              <w:t>3.</w:t>
            </w:r>
            <w:r w:rsidR="00B27EED">
              <w:rPr>
                <w:rStyle w:val="Vnculodendice"/>
                <w:rFonts w:eastAsiaTheme="minorEastAsia" w:cs="Arial"/>
                <w:sz w:val="24"/>
              </w:rPr>
              <w:tab/>
            </w:r>
            <w:r w:rsidR="00B27EED">
              <w:rPr>
                <w:rStyle w:val="Vnculodendice"/>
                <w:rFonts w:cs="Arial"/>
                <w:sz w:val="24"/>
              </w:rPr>
              <w:t>DA APRESENTAÇÃO DA PROPOSTA E DOS DOCUMENTOS DE HABILITAÇÃO</w:t>
            </w:r>
            <w:r w:rsidR="00B27EED">
              <w:rPr>
                <w:webHidden/>
              </w:rPr>
              <w:fldChar w:fldCharType="begin"/>
            </w:r>
            <w:r w:rsidR="00B27EED">
              <w:rPr>
                <w:webHidden/>
              </w:rPr>
              <w:instrText>PAGEREF _Toc122606105 \h</w:instrText>
            </w:r>
            <w:r w:rsidR="00B27EED">
              <w:rPr>
                <w:webHidden/>
              </w:rPr>
            </w:r>
            <w:r w:rsidR="00B27EED">
              <w:rPr>
                <w:webHidden/>
              </w:rPr>
              <w:fldChar w:fldCharType="separate"/>
            </w:r>
            <w:r w:rsidR="00225FCC">
              <w:rPr>
                <w:noProof/>
                <w:webHidden/>
              </w:rPr>
              <w:t>4</w:t>
            </w:r>
            <w:r w:rsidR="00B27EED">
              <w:rPr>
                <w:webHidden/>
              </w:rPr>
              <w:fldChar w:fldCharType="end"/>
            </w:r>
          </w:hyperlink>
        </w:p>
        <w:p w:rsidR="00A1405C" w:rsidRDefault="001A5847">
          <w:pPr>
            <w:pStyle w:val="Sumrio1"/>
            <w:rPr>
              <w:rFonts w:eastAsiaTheme="minorEastAsia" w:cs="Arial"/>
              <w:sz w:val="24"/>
            </w:rPr>
          </w:pPr>
          <w:hyperlink w:anchor="_Toc122606106">
            <w:r w:rsidR="00B27EED">
              <w:rPr>
                <w:rStyle w:val="Vnculodendice"/>
                <w:rFonts w:cs="Arial"/>
                <w:webHidden/>
                <w:sz w:val="24"/>
              </w:rPr>
              <w:t>4.</w:t>
            </w:r>
            <w:r w:rsidR="00B27EED">
              <w:rPr>
                <w:rStyle w:val="Vnculodendice"/>
                <w:rFonts w:eastAsiaTheme="minorEastAsia" w:cs="Arial"/>
                <w:sz w:val="24"/>
              </w:rPr>
              <w:tab/>
            </w:r>
            <w:r w:rsidR="00B27EED">
              <w:rPr>
                <w:rStyle w:val="Vnculodendice"/>
                <w:rFonts w:cs="Arial"/>
                <w:sz w:val="24"/>
              </w:rPr>
              <w:t>DO PREENCHIMENTO DA PROPOSTA</w:t>
            </w:r>
            <w:r w:rsidR="00B27EED">
              <w:rPr>
                <w:webHidden/>
              </w:rPr>
              <w:fldChar w:fldCharType="begin"/>
            </w:r>
            <w:r w:rsidR="00B27EED">
              <w:rPr>
                <w:webHidden/>
              </w:rPr>
              <w:instrText>PAGEREF _Toc122606106 \h</w:instrText>
            </w:r>
            <w:r w:rsidR="00B27EED">
              <w:rPr>
                <w:webHidden/>
              </w:rPr>
            </w:r>
            <w:r w:rsidR="00B27EED">
              <w:rPr>
                <w:webHidden/>
              </w:rPr>
              <w:fldChar w:fldCharType="separate"/>
            </w:r>
            <w:r w:rsidR="00225FCC">
              <w:rPr>
                <w:noProof/>
                <w:webHidden/>
              </w:rPr>
              <w:t>6</w:t>
            </w:r>
            <w:r w:rsidR="00B27EED">
              <w:rPr>
                <w:webHidden/>
              </w:rPr>
              <w:fldChar w:fldCharType="end"/>
            </w:r>
          </w:hyperlink>
        </w:p>
        <w:p w:rsidR="00A1405C" w:rsidRDefault="001A5847">
          <w:pPr>
            <w:pStyle w:val="Sumrio1"/>
            <w:rPr>
              <w:rFonts w:eastAsiaTheme="minorEastAsia" w:cs="Arial"/>
              <w:sz w:val="24"/>
            </w:rPr>
          </w:pPr>
          <w:hyperlink w:anchor="_Toc122606107">
            <w:r w:rsidR="00B27EED">
              <w:rPr>
                <w:rStyle w:val="Vnculodendice"/>
                <w:rFonts w:cs="Arial"/>
                <w:webHidden/>
                <w:sz w:val="24"/>
              </w:rPr>
              <w:t>5.</w:t>
            </w:r>
            <w:r w:rsidR="00B27EED">
              <w:rPr>
                <w:rStyle w:val="Vnculodendice"/>
                <w:rFonts w:eastAsiaTheme="minorEastAsia" w:cs="Arial"/>
                <w:sz w:val="24"/>
              </w:rPr>
              <w:tab/>
            </w:r>
            <w:r w:rsidR="00B27EED">
              <w:rPr>
                <w:rStyle w:val="Vnculodendice"/>
                <w:rFonts w:cs="Arial"/>
                <w:sz w:val="24"/>
              </w:rPr>
              <w:t>DA ABERTURA DA SESSÃO, CLASSIFICAÇÃO DAS PROPOSTAS E FORMULAÇÃO DE LANCES</w:t>
            </w:r>
            <w:r w:rsidR="00B27EED">
              <w:rPr>
                <w:webHidden/>
              </w:rPr>
              <w:fldChar w:fldCharType="begin"/>
            </w:r>
            <w:r w:rsidR="00B27EED">
              <w:rPr>
                <w:webHidden/>
              </w:rPr>
              <w:instrText>PAGEREF _Toc122606107 \h</w:instrText>
            </w:r>
            <w:r w:rsidR="00B27EED">
              <w:rPr>
                <w:webHidden/>
              </w:rPr>
            </w:r>
            <w:r w:rsidR="00B27EED">
              <w:rPr>
                <w:webHidden/>
              </w:rPr>
              <w:fldChar w:fldCharType="separate"/>
            </w:r>
            <w:r w:rsidR="00225FCC">
              <w:rPr>
                <w:noProof/>
                <w:webHidden/>
              </w:rPr>
              <w:t>7</w:t>
            </w:r>
            <w:r w:rsidR="00B27EED">
              <w:rPr>
                <w:webHidden/>
              </w:rPr>
              <w:fldChar w:fldCharType="end"/>
            </w:r>
          </w:hyperlink>
        </w:p>
        <w:p w:rsidR="00A1405C" w:rsidRDefault="001A5847">
          <w:pPr>
            <w:pStyle w:val="Sumrio1"/>
            <w:rPr>
              <w:rFonts w:eastAsiaTheme="minorEastAsia" w:cs="Arial"/>
              <w:sz w:val="24"/>
            </w:rPr>
          </w:pPr>
          <w:hyperlink w:anchor="_Toc122606108">
            <w:r w:rsidR="00B27EED">
              <w:rPr>
                <w:rStyle w:val="Vnculodendice"/>
                <w:rFonts w:cs="Arial"/>
                <w:webHidden/>
                <w:sz w:val="24"/>
              </w:rPr>
              <w:t>6.</w:t>
            </w:r>
            <w:r w:rsidR="00B27EED">
              <w:rPr>
                <w:rStyle w:val="Vnculodendice"/>
                <w:rFonts w:eastAsiaTheme="minorEastAsia" w:cs="Arial"/>
                <w:sz w:val="24"/>
              </w:rPr>
              <w:tab/>
            </w:r>
            <w:r w:rsidR="00B27EED">
              <w:rPr>
                <w:rStyle w:val="Vnculodendice"/>
                <w:rFonts w:cs="Arial"/>
                <w:sz w:val="24"/>
              </w:rPr>
              <w:t>DA FASE DE JULGAMENTO</w:t>
            </w:r>
            <w:r w:rsidR="00B27EED">
              <w:rPr>
                <w:webHidden/>
              </w:rPr>
              <w:fldChar w:fldCharType="begin"/>
            </w:r>
            <w:r w:rsidR="00B27EED">
              <w:rPr>
                <w:webHidden/>
              </w:rPr>
              <w:instrText>PAGEREF _Toc122606108 \h</w:instrText>
            </w:r>
            <w:r w:rsidR="00B27EED">
              <w:rPr>
                <w:webHidden/>
              </w:rPr>
            </w:r>
            <w:r w:rsidR="00B27EED">
              <w:rPr>
                <w:webHidden/>
              </w:rPr>
              <w:fldChar w:fldCharType="separate"/>
            </w:r>
            <w:r w:rsidR="00225FCC">
              <w:rPr>
                <w:noProof/>
                <w:webHidden/>
              </w:rPr>
              <w:t>9</w:t>
            </w:r>
            <w:r w:rsidR="00B27EED">
              <w:rPr>
                <w:webHidden/>
              </w:rPr>
              <w:fldChar w:fldCharType="end"/>
            </w:r>
          </w:hyperlink>
        </w:p>
        <w:p w:rsidR="00A1405C" w:rsidRDefault="001A5847">
          <w:pPr>
            <w:pStyle w:val="Sumrio1"/>
            <w:rPr>
              <w:rFonts w:eastAsiaTheme="minorEastAsia" w:cs="Arial"/>
              <w:sz w:val="24"/>
            </w:rPr>
          </w:pPr>
          <w:hyperlink w:anchor="_Toc122606109">
            <w:r w:rsidR="00B27EED">
              <w:rPr>
                <w:rStyle w:val="Vnculodendice"/>
                <w:rFonts w:cs="Arial"/>
                <w:webHidden/>
                <w:sz w:val="24"/>
              </w:rPr>
              <w:t>7.</w:t>
            </w:r>
            <w:r w:rsidR="00B27EED">
              <w:rPr>
                <w:rStyle w:val="Vnculodendice"/>
                <w:rFonts w:eastAsiaTheme="minorEastAsia" w:cs="Arial"/>
                <w:sz w:val="24"/>
              </w:rPr>
              <w:tab/>
            </w:r>
            <w:r w:rsidR="00B27EED">
              <w:rPr>
                <w:rStyle w:val="Vnculodendice"/>
                <w:rFonts w:cs="Arial"/>
                <w:sz w:val="24"/>
              </w:rPr>
              <w:t>DA FASE DE HABILITAÇÃO</w:t>
            </w:r>
            <w:r w:rsidR="00B27EED">
              <w:rPr>
                <w:webHidden/>
              </w:rPr>
              <w:fldChar w:fldCharType="begin"/>
            </w:r>
            <w:r w:rsidR="00B27EED">
              <w:rPr>
                <w:webHidden/>
              </w:rPr>
              <w:instrText>PAGEREF _Toc122606109 \h</w:instrText>
            </w:r>
            <w:r w:rsidR="00B27EED">
              <w:rPr>
                <w:webHidden/>
              </w:rPr>
            </w:r>
            <w:r w:rsidR="00B27EED">
              <w:rPr>
                <w:webHidden/>
              </w:rPr>
              <w:fldChar w:fldCharType="separate"/>
            </w:r>
            <w:r w:rsidR="00225FCC">
              <w:rPr>
                <w:noProof/>
                <w:webHidden/>
              </w:rPr>
              <w:t>11</w:t>
            </w:r>
            <w:r w:rsidR="00B27EED">
              <w:rPr>
                <w:webHidden/>
              </w:rPr>
              <w:fldChar w:fldCharType="end"/>
            </w:r>
          </w:hyperlink>
        </w:p>
        <w:p w:rsidR="00A1405C" w:rsidRDefault="001A5847">
          <w:pPr>
            <w:pStyle w:val="Sumrio1"/>
            <w:rPr>
              <w:rFonts w:eastAsiaTheme="minorEastAsia" w:cs="Arial"/>
              <w:sz w:val="24"/>
            </w:rPr>
          </w:pPr>
          <w:hyperlink w:anchor="_Toc122606110">
            <w:r w:rsidR="00B27EED">
              <w:rPr>
                <w:rStyle w:val="Vnculodendice"/>
                <w:rFonts w:cs="Arial"/>
                <w:webHidden/>
                <w:sz w:val="24"/>
              </w:rPr>
              <w:t>8.</w:t>
            </w:r>
            <w:r w:rsidR="00B27EED">
              <w:rPr>
                <w:rStyle w:val="Vnculodendice"/>
                <w:rFonts w:eastAsiaTheme="minorEastAsia" w:cs="Arial"/>
                <w:sz w:val="24"/>
              </w:rPr>
              <w:tab/>
            </w:r>
            <w:r w:rsidR="00B27EED">
              <w:rPr>
                <w:rStyle w:val="Vnculodendice"/>
                <w:rFonts w:cs="Arial"/>
                <w:sz w:val="24"/>
              </w:rPr>
              <w:t>DOS RECURSOS</w:t>
            </w:r>
            <w:r w:rsidR="00B27EED">
              <w:rPr>
                <w:webHidden/>
              </w:rPr>
              <w:fldChar w:fldCharType="begin"/>
            </w:r>
            <w:r w:rsidR="00B27EED">
              <w:rPr>
                <w:webHidden/>
              </w:rPr>
              <w:instrText>PAGEREF _Toc122606110 \h</w:instrText>
            </w:r>
            <w:r w:rsidR="00B27EED">
              <w:rPr>
                <w:webHidden/>
              </w:rPr>
            </w:r>
            <w:r w:rsidR="00B27EED">
              <w:rPr>
                <w:webHidden/>
              </w:rPr>
              <w:fldChar w:fldCharType="separate"/>
            </w:r>
            <w:r w:rsidR="00225FCC">
              <w:rPr>
                <w:noProof/>
                <w:webHidden/>
              </w:rPr>
              <w:t>13</w:t>
            </w:r>
            <w:r w:rsidR="00B27EED">
              <w:rPr>
                <w:webHidden/>
              </w:rPr>
              <w:fldChar w:fldCharType="end"/>
            </w:r>
          </w:hyperlink>
        </w:p>
        <w:p w:rsidR="00A1405C" w:rsidRDefault="001A5847">
          <w:pPr>
            <w:pStyle w:val="Sumrio1"/>
            <w:rPr>
              <w:rFonts w:eastAsiaTheme="minorEastAsia" w:cs="Arial"/>
              <w:sz w:val="24"/>
            </w:rPr>
          </w:pPr>
          <w:hyperlink w:anchor="_Toc122606111">
            <w:r w:rsidR="00B27EED">
              <w:rPr>
                <w:rStyle w:val="Vnculodendice"/>
                <w:rFonts w:cs="Arial"/>
                <w:webHidden/>
                <w:sz w:val="24"/>
              </w:rPr>
              <w:t>9.</w:t>
            </w:r>
            <w:r w:rsidR="00B27EED">
              <w:rPr>
                <w:rStyle w:val="Vnculodendice"/>
                <w:rFonts w:eastAsiaTheme="minorEastAsia" w:cs="Arial"/>
                <w:sz w:val="24"/>
              </w:rPr>
              <w:tab/>
            </w:r>
            <w:r w:rsidR="00B27EED">
              <w:rPr>
                <w:rStyle w:val="Vnculodendice"/>
                <w:rFonts w:cs="Arial"/>
                <w:sz w:val="24"/>
              </w:rPr>
              <w:t>DAS INFRAÇÕES ADMINISTRATIVAS E SANÇÕES</w:t>
            </w:r>
            <w:r w:rsidR="00B27EED">
              <w:rPr>
                <w:webHidden/>
              </w:rPr>
              <w:fldChar w:fldCharType="begin"/>
            </w:r>
            <w:r w:rsidR="00B27EED">
              <w:rPr>
                <w:webHidden/>
              </w:rPr>
              <w:instrText>PAGEREF _Toc122606111 \h</w:instrText>
            </w:r>
            <w:r w:rsidR="00B27EED">
              <w:rPr>
                <w:webHidden/>
              </w:rPr>
            </w:r>
            <w:r w:rsidR="00B27EED">
              <w:rPr>
                <w:webHidden/>
              </w:rPr>
              <w:fldChar w:fldCharType="separate"/>
            </w:r>
            <w:r w:rsidR="00225FCC">
              <w:rPr>
                <w:noProof/>
                <w:webHidden/>
              </w:rPr>
              <w:t>14</w:t>
            </w:r>
            <w:r w:rsidR="00B27EED">
              <w:rPr>
                <w:webHidden/>
              </w:rPr>
              <w:fldChar w:fldCharType="end"/>
            </w:r>
          </w:hyperlink>
        </w:p>
        <w:p w:rsidR="00A1405C" w:rsidRDefault="001A5847">
          <w:pPr>
            <w:pStyle w:val="Sumrio1"/>
            <w:rPr>
              <w:rFonts w:eastAsiaTheme="minorEastAsia" w:cs="Arial"/>
              <w:sz w:val="24"/>
            </w:rPr>
          </w:pPr>
          <w:hyperlink w:anchor="_Toc122606112">
            <w:r w:rsidR="00B27EED">
              <w:rPr>
                <w:rStyle w:val="Vnculodendice"/>
                <w:rFonts w:cs="Arial"/>
                <w:webHidden/>
                <w:sz w:val="24"/>
              </w:rPr>
              <w:t>10.</w:t>
            </w:r>
            <w:r w:rsidR="00B27EED">
              <w:rPr>
                <w:rStyle w:val="Vnculodendice"/>
                <w:rFonts w:eastAsiaTheme="minorEastAsia" w:cs="Arial"/>
                <w:sz w:val="24"/>
              </w:rPr>
              <w:tab/>
            </w:r>
            <w:r w:rsidR="00B27EED">
              <w:rPr>
                <w:rStyle w:val="Vnculodendice"/>
                <w:rFonts w:cs="Arial"/>
                <w:sz w:val="24"/>
              </w:rPr>
              <w:t>DA IMPUGNAÇÃO AO EDITAL E DO PEDIDO DE ESCLARECIMENTO</w:t>
            </w:r>
            <w:r w:rsidR="00B27EED">
              <w:rPr>
                <w:webHidden/>
              </w:rPr>
              <w:fldChar w:fldCharType="begin"/>
            </w:r>
            <w:r w:rsidR="00B27EED">
              <w:rPr>
                <w:webHidden/>
              </w:rPr>
              <w:instrText>PAGEREF _Toc122606112 \h</w:instrText>
            </w:r>
            <w:r w:rsidR="00B27EED">
              <w:rPr>
                <w:webHidden/>
              </w:rPr>
            </w:r>
            <w:r w:rsidR="00B27EED">
              <w:rPr>
                <w:webHidden/>
              </w:rPr>
              <w:fldChar w:fldCharType="separate"/>
            </w:r>
            <w:r w:rsidR="00225FCC">
              <w:rPr>
                <w:noProof/>
                <w:webHidden/>
              </w:rPr>
              <w:t>16</w:t>
            </w:r>
            <w:r w:rsidR="00B27EED">
              <w:rPr>
                <w:webHidden/>
              </w:rPr>
              <w:fldChar w:fldCharType="end"/>
            </w:r>
          </w:hyperlink>
        </w:p>
        <w:p w:rsidR="00A1405C" w:rsidRDefault="001A5847">
          <w:pPr>
            <w:pStyle w:val="Sumrio1"/>
            <w:rPr>
              <w:rFonts w:eastAsiaTheme="minorEastAsia" w:cs="Arial"/>
              <w:sz w:val="24"/>
            </w:rPr>
          </w:pPr>
          <w:hyperlink w:anchor="_Toc122606113">
            <w:r w:rsidR="00B27EED">
              <w:rPr>
                <w:rStyle w:val="Vnculodendice"/>
                <w:rFonts w:cs="Arial"/>
                <w:webHidden/>
                <w:sz w:val="24"/>
              </w:rPr>
              <w:t>11.</w:t>
            </w:r>
            <w:r w:rsidR="00B27EED">
              <w:rPr>
                <w:rStyle w:val="Vnculodendice"/>
                <w:rFonts w:eastAsiaTheme="minorEastAsia" w:cs="Arial"/>
                <w:sz w:val="24"/>
              </w:rPr>
              <w:tab/>
            </w:r>
            <w:r w:rsidR="00B27EED">
              <w:rPr>
                <w:rStyle w:val="Vnculodendice"/>
                <w:rFonts w:cs="Arial"/>
                <w:sz w:val="24"/>
              </w:rPr>
              <w:t>DAS DISPOSIÇÕES GERAIS</w:t>
            </w:r>
            <w:r w:rsidR="00B27EED">
              <w:rPr>
                <w:webHidden/>
              </w:rPr>
              <w:fldChar w:fldCharType="begin"/>
            </w:r>
            <w:r w:rsidR="00B27EED">
              <w:rPr>
                <w:webHidden/>
              </w:rPr>
              <w:instrText>PAGEREF _Toc122606113 \h</w:instrText>
            </w:r>
            <w:r w:rsidR="00B27EED">
              <w:rPr>
                <w:webHidden/>
              </w:rPr>
            </w:r>
            <w:r w:rsidR="00B27EED">
              <w:rPr>
                <w:webHidden/>
              </w:rPr>
              <w:fldChar w:fldCharType="separate"/>
            </w:r>
            <w:r w:rsidR="00225FCC">
              <w:rPr>
                <w:noProof/>
                <w:webHidden/>
              </w:rPr>
              <w:t>16</w:t>
            </w:r>
            <w:r w:rsidR="00B27EED">
              <w:rPr>
                <w:webHidden/>
              </w:rPr>
              <w:fldChar w:fldCharType="end"/>
            </w:r>
          </w:hyperlink>
        </w:p>
        <w:p w:rsidR="00A1405C" w:rsidRDefault="00B27EED">
          <w:pPr>
            <w:rPr>
              <w:rFonts w:ascii="Arial" w:hAnsi="Arial"/>
              <w:b/>
              <w:bCs/>
            </w:rPr>
          </w:pPr>
          <w:r>
            <w:rPr>
              <w:rFonts w:ascii="Arial" w:hAnsi="Arial"/>
              <w:b/>
              <w:bCs/>
            </w:rPr>
            <w:fldChar w:fldCharType="end"/>
          </w:r>
        </w:p>
      </w:sdtContent>
    </w:sdt>
    <w:p w:rsidR="00A1405C" w:rsidRDefault="00A1405C">
      <w:pPr>
        <w:tabs>
          <w:tab w:val="left" w:pos="5460"/>
        </w:tabs>
        <w:rPr>
          <w:rFonts w:ascii="Arial" w:hAnsi="Arial"/>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E74921" w:rsidRDefault="00E74921">
      <w:pPr>
        <w:tabs>
          <w:tab w:val="left" w:pos="5460"/>
        </w:tabs>
        <w:spacing w:line="360" w:lineRule="auto"/>
        <w:jc w:val="center"/>
        <w:rPr>
          <w:rFonts w:ascii="Arial" w:hAnsi="Arial"/>
          <w:b/>
          <w:bCs/>
          <w:sz w:val="24"/>
          <w:szCs w:val="24"/>
        </w:rPr>
      </w:pPr>
    </w:p>
    <w:p w:rsidR="00E74921" w:rsidRDefault="00E74921">
      <w:pPr>
        <w:tabs>
          <w:tab w:val="left" w:pos="5460"/>
        </w:tabs>
        <w:spacing w:line="360" w:lineRule="auto"/>
        <w:jc w:val="center"/>
        <w:rPr>
          <w:rFonts w:ascii="Arial" w:hAnsi="Arial"/>
          <w:b/>
          <w:bCs/>
          <w:sz w:val="24"/>
          <w:szCs w:val="24"/>
        </w:rPr>
      </w:pPr>
    </w:p>
    <w:p w:rsidR="00E74921" w:rsidRDefault="00E74921">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E74921" w:rsidRDefault="00E74921">
      <w:pPr>
        <w:tabs>
          <w:tab w:val="left" w:pos="5460"/>
        </w:tabs>
        <w:spacing w:line="360" w:lineRule="auto"/>
        <w:jc w:val="center"/>
        <w:rPr>
          <w:rFonts w:ascii="Arial" w:hAnsi="Arial"/>
          <w:b/>
          <w:bCs/>
        </w:rPr>
      </w:pPr>
    </w:p>
    <w:p w:rsidR="00A1405C" w:rsidRDefault="00B27EED">
      <w:pPr>
        <w:tabs>
          <w:tab w:val="left" w:pos="5460"/>
        </w:tabs>
        <w:spacing w:line="360" w:lineRule="auto"/>
        <w:jc w:val="center"/>
        <w:rPr>
          <w:rFonts w:ascii="Arial" w:hAnsi="Arial"/>
          <w:b/>
          <w:bCs/>
        </w:rPr>
      </w:pPr>
      <w:r>
        <w:rPr>
          <w:rFonts w:ascii="Arial" w:hAnsi="Arial"/>
          <w:b/>
          <w:bCs/>
        </w:rPr>
        <w:lastRenderedPageBreak/>
        <w:t>EDITAL</w:t>
      </w:r>
    </w:p>
    <w:p w:rsidR="00A1405C" w:rsidRDefault="00B27EED">
      <w:pPr>
        <w:spacing w:line="360" w:lineRule="auto"/>
        <w:jc w:val="center"/>
        <w:rPr>
          <w:rFonts w:ascii="Arial" w:hAnsi="Arial"/>
          <w:b/>
        </w:rPr>
      </w:pPr>
      <w:r>
        <w:rPr>
          <w:rFonts w:ascii="Arial" w:hAnsi="Arial"/>
          <w:b/>
        </w:rPr>
        <w:t>PREFEITURA MUNICIPAL DE VASSOURAS</w:t>
      </w:r>
    </w:p>
    <w:p w:rsidR="00A1405C" w:rsidRDefault="00B27EED">
      <w:pPr>
        <w:spacing w:line="360" w:lineRule="auto"/>
        <w:jc w:val="center"/>
        <w:rPr>
          <w:rFonts w:ascii="Arial" w:hAnsi="Arial"/>
          <w:b/>
          <w:bCs/>
        </w:rPr>
      </w:pPr>
      <w:r>
        <w:rPr>
          <w:rFonts w:ascii="Arial" w:hAnsi="Arial"/>
          <w:b/>
        </w:rPr>
        <w:t>SECRETARIA MUNICIPAL DE SAÚDE</w:t>
      </w:r>
    </w:p>
    <w:p w:rsidR="00A1405C" w:rsidRDefault="00B27EED">
      <w:pPr>
        <w:spacing w:line="360" w:lineRule="auto"/>
        <w:jc w:val="center"/>
        <w:rPr>
          <w:rFonts w:ascii="Arial" w:eastAsia="Times New Roman" w:hAnsi="Arial"/>
          <w:b/>
        </w:rPr>
      </w:pPr>
      <w:r>
        <w:rPr>
          <w:rFonts w:ascii="Arial" w:hAnsi="Arial"/>
          <w:b/>
        </w:rPr>
        <w:t xml:space="preserve">PREGÃO ELETRÔNICO Nº </w:t>
      </w:r>
      <w:r w:rsidR="001763E1">
        <w:rPr>
          <w:rFonts w:ascii="Arial" w:hAnsi="Arial"/>
          <w:b/>
        </w:rPr>
        <w:t>90016</w:t>
      </w:r>
      <w:r>
        <w:rPr>
          <w:rFonts w:ascii="Arial" w:hAnsi="Arial"/>
          <w:b/>
        </w:rPr>
        <w:t>/2024</w:t>
      </w:r>
    </w:p>
    <w:p w:rsidR="00A1405C" w:rsidRDefault="00B27EED">
      <w:pPr>
        <w:spacing w:line="360" w:lineRule="auto"/>
        <w:jc w:val="center"/>
        <w:rPr>
          <w:rFonts w:ascii="Arial" w:hAnsi="Arial"/>
          <w:bCs/>
        </w:rPr>
      </w:pPr>
      <w:r>
        <w:rPr>
          <w:rFonts w:ascii="Arial" w:hAnsi="Arial"/>
        </w:rPr>
        <w:t>(Processo Administrativo n</w:t>
      </w:r>
      <w:r>
        <w:rPr>
          <w:rFonts w:ascii="Arial" w:hAnsi="Arial"/>
          <w:bCs/>
        </w:rPr>
        <w:t>°</w:t>
      </w:r>
      <w:r w:rsidR="00261466">
        <w:rPr>
          <w:rFonts w:ascii="Arial" w:hAnsi="Arial"/>
          <w:bCs/>
        </w:rPr>
        <w:t>595</w:t>
      </w:r>
      <w:r>
        <w:rPr>
          <w:rFonts w:ascii="Arial" w:hAnsi="Arial"/>
          <w:bCs/>
        </w:rPr>
        <w:t>/2024)</w:t>
      </w:r>
    </w:p>
    <w:p w:rsidR="00A1405C" w:rsidRDefault="00A1405C">
      <w:pPr>
        <w:spacing w:line="360" w:lineRule="auto"/>
        <w:ind w:firstLine="567"/>
        <w:jc w:val="both"/>
        <w:rPr>
          <w:rFonts w:ascii="Arial" w:hAnsi="Arial"/>
          <w:b/>
        </w:rPr>
      </w:pPr>
    </w:p>
    <w:p w:rsidR="00A1405C" w:rsidRDefault="00B27EED">
      <w:pPr>
        <w:snapToGrid w:val="0"/>
        <w:spacing w:line="360" w:lineRule="auto"/>
        <w:ind w:firstLine="567"/>
        <w:jc w:val="both"/>
        <w:rPr>
          <w:rFonts w:ascii="Arial" w:hAnsi="Arial"/>
        </w:rPr>
      </w:pPr>
      <w:r>
        <w:rPr>
          <w:rFonts w:ascii="Arial" w:hAnsi="Arial"/>
        </w:rPr>
        <w:t>Torna-se público que a Prefeitura Municipal de Vassouras, por meio do Agente de Contratação/Pregoeiro da Secretaria Municipal de Saúde, Portaria 047/2024, sediada à Praça Juiz Machado Júnior, 19 – Centro, Vassouras/RJ, realizará licitação, na modalidade PREGÃO, na forma ELETRÔNICA,</w:t>
      </w:r>
      <w:r>
        <w:rPr>
          <w:rFonts w:ascii="Arial" w:eastAsia="Times New Roman" w:hAnsi="Arial"/>
        </w:rPr>
        <w:t xml:space="preserve"> </w:t>
      </w:r>
      <w:r>
        <w:rPr>
          <w:rFonts w:ascii="Arial" w:hAnsi="Arial"/>
        </w:rPr>
        <w:t xml:space="preserve">nos termos da </w:t>
      </w:r>
      <w:hyperlink r:id="rId11">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rsidR="00A1405C" w:rsidRDefault="00A1405C">
      <w:pPr>
        <w:tabs>
          <w:tab w:val="left" w:pos="709"/>
        </w:tabs>
        <w:snapToGrid w:val="0"/>
        <w:spacing w:line="360" w:lineRule="auto"/>
        <w:jc w:val="both"/>
        <w:rPr>
          <w:rFonts w:ascii="Arial" w:eastAsia="Times New Roman" w:hAnsi="Arial"/>
          <w:b/>
        </w:rPr>
      </w:pPr>
    </w:p>
    <w:p w:rsidR="00A1405C" w:rsidRDefault="00B27EED">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Pr>
          <w:rFonts w:cs="Arial"/>
          <w:b/>
          <w:sz w:val="20"/>
          <w:lang w:eastAsia="en-US"/>
        </w:rPr>
        <w:t>DO OBJETO</w:t>
      </w:r>
      <w:bookmarkEnd w:id="0"/>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objeto da presente licitação é a EVENTUAL </w:t>
      </w:r>
      <w:r w:rsidR="00CB1717" w:rsidRPr="00CB1717">
        <w:rPr>
          <w:bCs/>
        </w:rPr>
        <w:t>AQUISIÇÃO DE FRALDA DESCARTÁVEL INFANTIL</w:t>
      </w:r>
      <w:r>
        <w:rPr>
          <w:color w:val="auto"/>
        </w:rPr>
        <w:t>, conforme condições, quantidades e exigências estabelecidas neste Edital e seus anexos.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 w:name="_Toc122606104"/>
      <w:r>
        <w:rPr>
          <w:rFonts w:cs="Arial"/>
          <w:b/>
          <w:sz w:val="20"/>
        </w:rPr>
        <w:t>DA PARTICIPAÇÃO NA LICITAÇÃO</w:t>
      </w:r>
      <w:bookmarkEnd w:id="1"/>
    </w:p>
    <w:p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2">
        <w:r>
          <w:rPr>
            <w:rStyle w:val="Hyperlink"/>
            <w:color w:val="auto"/>
          </w:rPr>
          <w:t>www.gov.br/compras</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responsabiliza-se exclusiva e formalmente pelas transações efetuadas em seu nome, assume como firmes e verdadeiras suas propostas e seus lances, inclusive os atos </w:t>
      </w:r>
      <w:proofErr w:type="gramStart"/>
      <w:r>
        <w:rPr>
          <w:color w:val="auto"/>
        </w:rPr>
        <w:t>praticados diretamente ou por seu representante, excluída</w:t>
      </w:r>
      <w:proofErr w:type="gramEnd"/>
      <w:r>
        <w:rPr>
          <w:color w:val="auto"/>
        </w:rPr>
        <w:t xml:space="preserve"> a responsabilidade do provedor do sistema ou do órgão ou entidade promotora da licitação por eventuais danos decorrentes de uso indevido das credenciais de acesso, ainda que por terceiros.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É de responsabilidade </w:t>
      </w:r>
      <w:proofErr w:type="gramStart"/>
      <w:r>
        <w:rPr>
          <w:color w:val="auto"/>
        </w:rPr>
        <w:t>do cadastrado conferir</w:t>
      </w:r>
      <w:proofErr w:type="gramEnd"/>
      <w:r>
        <w:rPr>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3">
        <w:r>
          <w:rPr>
            <w:rStyle w:val="Hyperlink"/>
            <w:color w:val="auto"/>
          </w:rPr>
          <w:t>Lei Complementar nº 123, de 2006</w:t>
        </w:r>
      </w:hyperlink>
      <w:r>
        <w:rPr>
          <w:color w:val="auto"/>
        </w:rPr>
        <w:t xml:space="preserve"> e do Decreto n.º 8.538, de 2015.</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2" w:name="_Ref117000692"/>
      <w:r>
        <w:rPr>
          <w:rFonts w:eastAsia="Times New Roman"/>
          <w:color w:val="auto"/>
        </w:rPr>
        <w:t>Não poderão disputar esta licitação:</w:t>
      </w:r>
      <w:bookmarkEnd w:id="2"/>
    </w:p>
    <w:p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3" w:name="_Ref113883338"/>
      <w:bookmarkStart w:id="4" w:name="_Ref113883003"/>
      <w:bookmarkEnd w:id="3"/>
      <w:r>
        <w:rPr>
          <w:color w:val="auto"/>
        </w:rPr>
        <w:t>Pessoa física ou jurídica que se encontre, ao tempo da licitação, impossibilitada de participar da licitação em decorrência de sanção que lhe foi imposta;</w:t>
      </w:r>
      <w:bookmarkEnd w:id="4"/>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 xml:space="preserve">Aquele que mantenha vínculo de natureza técnica, comercial, econômica, financeira, trabalhista ou civil com dirigente do órgão ou entidade contratante ou com agente público que </w:t>
      </w:r>
      <w:r>
        <w:rPr>
          <w:color w:val="auto"/>
        </w:rPr>
        <w:lastRenderedPageBreak/>
        <w:t>desempenhe função na licitação ou atue na fiscalização ou na gestão do contrato, ou que deles seja cônjuge, companheiro ou parente em linha reta, colateral ou por afinidade, até o terceiro grau;</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5" w:name="_Ref113883579"/>
      <w:r>
        <w:rPr>
          <w:color w:val="auto"/>
        </w:rPr>
        <w:t>Empresas controladoras, controladas ou coligadas, nos termos da Lei nº 6.404, de 15 de dezembro de 1976, concorrendo entre si;</w:t>
      </w:r>
      <w:bookmarkEnd w:id="5"/>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 xml:space="preserve">Pessoa física ou jurídica que, nos </w:t>
      </w:r>
      <w:proofErr w:type="gramStart"/>
      <w:r>
        <w:rPr>
          <w:color w:val="auto"/>
        </w:rPr>
        <w:t>5</w:t>
      </w:r>
      <w:proofErr w:type="gramEnd"/>
      <w:r>
        <w:rPr>
          <w:color w:val="auto"/>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6" w:name="_Ref113962336"/>
      <w:r>
        <w:rPr>
          <w:color w:val="auto"/>
        </w:rPr>
        <w:t>Agente público do órgão ou entidade licitante;</w:t>
      </w:r>
      <w:bookmarkEnd w:id="6"/>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color w:val="auto"/>
          </w:rPr>
          <w:t>§ 1º do art. 9º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impedimento de que trata o item </w:t>
      </w:r>
      <w:proofErr w:type="gramStart"/>
      <w:r>
        <w:rPr>
          <w:color w:val="auto"/>
        </w:rPr>
        <w:t>2</w:t>
      </w:r>
      <w:proofErr w:type="gramEnd"/>
      <w:r>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1405C" w:rsidRDefault="00A1405C">
      <w:pPr>
        <w:pStyle w:val="Nivel01"/>
        <w:spacing w:before="0" w:line="360" w:lineRule="auto"/>
        <w:ind w:firstLine="0"/>
        <w:rPr>
          <w:rFonts w:cs="Arial"/>
          <w:sz w:val="20"/>
        </w:rPr>
      </w:pPr>
      <w:bookmarkStart w:id="7" w:name="art14§5"/>
      <w:bookmarkStart w:id="8" w:name="art14§2"/>
      <w:bookmarkEnd w:id="7"/>
      <w:bookmarkEnd w:id="8"/>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9" w:name="_Toc122606105"/>
      <w:r>
        <w:rPr>
          <w:rFonts w:cs="Arial"/>
          <w:b/>
          <w:sz w:val="20"/>
        </w:rPr>
        <w:t>DA APRESENTAÇÃO DA PROPOSTA E DOS DOCUMENTOS DE HABILITAÇÃO</w:t>
      </w:r>
      <w:bookmarkEnd w:id="9"/>
    </w:p>
    <w:p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rsidR="00A1405C" w:rsidRDefault="00B27EED">
      <w:pPr>
        <w:pStyle w:val="Nivel2"/>
        <w:numPr>
          <w:ilvl w:val="1"/>
          <w:numId w:val="2"/>
        </w:numPr>
        <w:tabs>
          <w:tab w:val="left" w:pos="709"/>
        </w:tabs>
        <w:spacing w:before="0" w:after="0" w:line="360" w:lineRule="auto"/>
        <w:ind w:left="0" w:firstLine="0"/>
        <w:rPr>
          <w:color w:val="auto"/>
        </w:rPr>
      </w:pPr>
      <w:bookmarkStart w:id="1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rsidR="00A1405C" w:rsidRDefault="00B27EED">
      <w:pPr>
        <w:pStyle w:val="Nivel2"/>
        <w:numPr>
          <w:ilvl w:val="1"/>
          <w:numId w:val="2"/>
        </w:numPr>
        <w:tabs>
          <w:tab w:val="left" w:pos="709"/>
        </w:tabs>
        <w:spacing w:before="0" w:after="0" w:line="360" w:lineRule="auto"/>
        <w:ind w:left="0" w:firstLine="0"/>
        <w:rPr>
          <w:color w:val="auto"/>
        </w:rPr>
      </w:pPr>
      <w:bookmarkStart w:id="11" w:name="_Ref113889589"/>
      <w:r>
        <w:rPr>
          <w:color w:val="auto"/>
        </w:rPr>
        <w:t xml:space="preserve">Caso a fase de habilitação anteceda as fases de apresentação de propostas e lances, os licitantes encaminharão, na forma e no prazo estabelecidos no item anterior, </w:t>
      </w:r>
      <w:r w:rsidRPr="001763E1">
        <w:rPr>
          <w:color w:val="auto"/>
        </w:rPr>
        <w:t xml:space="preserve">simultaneamente os documentos de habilitação e a proposta com o preço ou o percentual de desconto, observado o disposto nos itens </w:t>
      </w:r>
      <w:r w:rsidRPr="001763E1">
        <w:rPr>
          <w:color w:val="auto"/>
        </w:rPr>
        <w:fldChar w:fldCharType="begin"/>
      </w:r>
      <w:r w:rsidRPr="001763E1">
        <w:rPr>
          <w:color w:val="auto"/>
        </w:rPr>
        <w:instrText xml:space="preserve"> REF _Ref114663777 \r \h </w:instrText>
      </w:r>
      <w:r w:rsidR="001763E1">
        <w:rPr>
          <w:color w:val="auto"/>
        </w:rPr>
        <w:instrText xml:space="preserve"> \* MERGEFORMAT </w:instrText>
      </w:r>
      <w:r w:rsidRPr="001763E1">
        <w:rPr>
          <w:color w:val="auto"/>
        </w:rPr>
      </w:r>
      <w:r w:rsidRPr="001763E1">
        <w:rPr>
          <w:color w:val="auto"/>
        </w:rPr>
        <w:fldChar w:fldCharType="separate"/>
      </w:r>
      <w:r w:rsidR="00225FCC" w:rsidRPr="001763E1">
        <w:rPr>
          <w:color w:val="auto"/>
        </w:rPr>
        <w:t>7.a.</w:t>
      </w:r>
      <w:proofErr w:type="gramStart"/>
      <w:r w:rsidR="00225FCC" w:rsidRPr="001763E1">
        <w:rPr>
          <w:color w:val="auto"/>
        </w:rPr>
        <w:t>1</w:t>
      </w:r>
      <w:proofErr w:type="gramEnd"/>
      <w:r w:rsidRPr="001763E1">
        <w:rPr>
          <w:color w:val="auto"/>
        </w:rPr>
        <w:fldChar w:fldCharType="end"/>
      </w:r>
      <w:r w:rsidRPr="001763E1">
        <w:rPr>
          <w:color w:val="auto"/>
        </w:rPr>
        <w:t xml:space="preserve"> e</w:t>
      </w:r>
      <w:r>
        <w:rPr>
          <w:color w:val="auto"/>
        </w:rPr>
        <w:t xml:space="preserve"> </w:t>
      </w:r>
      <w:r>
        <w:rPr>
          <w:color w:val="auto"/>
        </w:rPr>
        <w:fldChar w:fldCharType="begin"/>
      </w:r>
      <w:r>
        <w:rPr>
          <w:color w:val="auto"/>
        </w:rPr>
        <w:instrText xml:space="preserve"> REF _Ref114663151 \r \h </w:instrText>
      </w:r>
      <w:r>
        <w:rPr>
          <w:color w:val="auto"/>
        </w:rPr>
      </w:r>
      <w:r>
        <w:rPr>
          <w:color w:val="auto"/>
        </w:rPr>
        <w:fldChar w:fldCharType="separate"/>
      </w:r>
      <w:r w:rsidR="00225FCC">
        <w:rPr>
          <w:color w:val="auto"/>
        </w:rPr>
        <w:t>7.j.1</w:t>
      </w:r>
      <w:r>
        <w:rPr>
          <w:color w:val="auto"/>
        </w:rPr>
        <w:fldChar w:fldCharType="end"/>
      </w:r>
      <w:r>
        <w:rPr>
          <w:color w:val="auto"/>
        </w:rPr>
        <w:t xml:space="preserve"> deste Edital.</w:t>
      </w:r>
      <w:bookmarkEnd w:id="11"/>
    </w:p>
    <w:p w:rsidR="00A1405C" w:rsidRDefault="00B27EED">
      <w:pPr>
        <w:pStyle w:val="Nivel2"/>
        <w:numPr>
          <w:ilvl w:val="1"/>
          <w:numId w:val="2"/>
        </w:numPr>
        <w:tabs>
          <w:tab w:val="left" w:pos="709"/>
        </w:tabs>
        <w:spacing w:before="0" w:after="0" w:line="360" w:lineRule="auto"/>
        <w:ind w:left="0" w:firstLine="0"/>
        <w:rPr>
          <w:color w:val="auto"/>
        </w:rPr>
      </w:pPr>
      <w:bookmarkStart w:id="12" w:name="_Ref113968921"/>
      <w:r>
        <w:rPr>
          <w:rFonts w:eastAsia="Times New Roman"/>
          <w:color w:val="auto"/>
        </w:rPr>
        <w:t>No cadastramento da proposta inicial, o licitante declarará, em campo próprio do sistema, que:</w:t>
      </w:r>
      <w:bookmarkEnd w:id="12"/>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está</w:t>
      </w:r>
      <w:proofErr w:type="gramEnd"/>
      <w:r>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não</w:t>
      </w:r>
      <w:proofErr w:type="gramEnd"/>
      <w:r>
        <w:rPr>
          <w:color w:val="auto"/>
        </w:rPr>
        <w:t xml:space="preserve"> emprega menor de 18 anos em trabalho noturno, perigoso ou insalubre e não emprega menor de 16 anos, salvo menor, a partir de 14 anos, na condição de aprendiz, nos termos do </w:t>
      </w:r>
      <w:hyperlink r:id="rId15" w:anchor="art7" w:history="1">
        <w:r>
          <w:rPr>
            <w:rStyle w:val="Hyperlink"/>
            <w:color w:val="auto"/>
          </w:rPr>
          <w:t>artigo 7°, XXXIII, da Constituição</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proofErr w:type="gramStart"/>
      <w:r>
        <w:rPr>
          <w:color w:val="auto"/>
        </w:rPr>
        <w:t>não</w:t>
      </w:r>
      <w:proofErr w:type="gramEnd"/>
      <w:r>
        <w:rPr>
          <w:color w:val="auto"/>
        </w:rPr>
        <w:t xml:space="preserve"> possui empregados executando trabalho degradante ou forçado, observando o disposto nos </w:t>
      </w:r>
      <w:hyperlink r:id="rId16">
        <w:r>
          <w:rPr>
            <w:rStyle w:val="Hyperlink"/>
            <w:color w:val="auto"/>
          </w:rPr>
          <w:t>incisos III e IV do art. 1º e no inciso III do art. 5º da Constituição Federal</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proofErr w:type="gramStart"/>
      <w:r>
        <w:rPr>
          <w:color w:val="auto"/>
        </w:rPr>
        <w:lastRenderedPageBreak/>
        <w:t>cumpre</w:t>
      </w:r>
      <w:proofErr w:type="gramEnd"/>
      <w:r>
        <w:rPr>
          <w:color w:val="auto"/>
        </w:rPr>
        <w:t xml:space="preserv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7" w:anchor="art16" w:history="1">
        <w:r>
          <w:rPr>
            <w:rStyle w:val="Hyperlink"/>
            <w:color w:val="auto"/>
          </w:rPr>
          <w:t>artigo 16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bookmarkStart w:id="13"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9" w:anchor="art42" w:history="1">
        <w:bookmarkEnd w:id="13"/>
        <w:proofErr w:type="spellStart"/>
        <w:r>
          <w:rPr>
            <w:rStyle w:val="Hyperlink"/>
            <w:color w:val="auto"/>
          </w:rPr>
          <w:t>arts</w:t>
        </w:r>
        <w:proofErr w:type="spellEnd"/>
        <w:r>
          <w:rPr>
            <w:rStyle w:val="Hyperlink"/>
            <w:color w:val="auto"/>
          </w:rPr>
          <w:t>. 42 a 49</w:t>
        </w:r>
      </w:hyperlink>
      <w:r>
        <w:rPr>
          <w:color w:val="auto"/>
        </w:rPr>
        <w:t xml:space="preserve">, observado o disposto nos </w:t>
      </w:r>
      <w:hyperlink r:id="rId20" w:anchor="art4§1" w:history="1">
        <w:r>
          <w:rPr>
            <w:rStyle w:val="Hyperlink"/>
            <w:color w:val="auto"/>
          </w:rPr>
          <w:t xml:space="preserve">§§ 1º ao 3º do art. 4º, da Lei n.º 14.133, de </w:t>
        </w:r>
        <w:proofErr w:type="gramStart"/>
        <w:r>
          <w:rPr>
            <w:rStyle w:val="Hyperlink"/>
            <w:color w:val="auto"/>
          </w:rPr>
          <w:t>2021.</w:t>
        </w:r>
        <w:proofErr w:type="gramEnd"/>
      </w:hyperlink>
    </w:p>
    <w:p w:rsidR="00A1405C" w:rsidRDefault="00B27EED">
      <w:pPr>
        <w:pStyle w:val="Nivel3"/>
        <w:numPr>
          <w:ilvl w:val="2"/>
          <w:numId w:val="2"/>
        </w:numPr>
        <w:spacing w:before="0" w:after="0" w:line="360" w:lineRule="auto"/>
        <w:ind w:left="0" w:firstLine="709"/>
        <w:rPr>
          <w:color w:val="auto"/>
        </w:rPr>
      </w:pPr>
      <w:proofErr w:type="gramStart"/>
      <w:r>
        <w:rPr>
          <w:color w:val="auto"/>
        </w:rPr>
        <w:t>no</w:t>
      </w:r>
      <w:proofErr w:type="gramEnd"/>
      <w:r>
        <w:rPr>
          <w:color w:val="auto"/>
        </w:rPr>
        <w:t xml:space="preserve"> item exclusivo para participação de microempresas e empresas de pequeno porte, a assinalação do campo “não” impedirá o prosseguimento no certame, para aquele item;</w:t>
      </w:r>
    </w:p>
    <w:p w:rsidR="00A1405C" w:rsidRDefault="00B27EED">
      <w:pPr>
        <w:pStyle w:val="Nivel3"/>
        <w:numPr>
          <w:ilvl w:val="2"/>
          <w:numId w:val="2"/>
        </w:numPr>
        <w:spacing w:before="0" w:after="0" w:line="360" w:lineRule="auto"/>
        <w:ind w:left="0" w:firstLine="709"/>
        <w:rPr>
          <w:color w:val="auto"/>
        </w:rPr>
      </w:pPr>
      <w:proofErr w:type="gramStart"/>
      <w:r>
        <w:rPr>
          <w:color w:val="auto"/>
        </w:rPr>
        <w:t>nos</w:t>
      </w:r>
      <w:proofErr w:type="gramEnd"/>
      <w:r>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1">
        <w:r>
          <w:rPr>
            <w:rStyle w:val="Hyperlink"/>
            <w:color w:val="auto"/>
          </w:rPr>
          <w:t>Lei Complementar nº 123, de 2006</w:t>
        </w:r>
      </w:hyperlink>
      <w:r>
        <w:rPr>
          <w:color w:val="auto"/>
        </w:rPr>
        <w:t>, mesmo que microempresa, empresa de pequeno porte ou sociedade cooperativa.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proofErr w:type="gramStart"/>
      <w:r>
        <w:rPr>
          <w:color w:val="auto"/>
        </w:rPr>
        <w:fldChar w:fldCharType="begin"/>
      </w:r>
      <w:r>
        <w:rPr>
          <w:color w:val="auto"/>
        </w:rPr>
        <w:instrText xml:space="preserve"> REF _Ref113968921 \r \h </w:instrText>
      </w:r>
      <w:r>
        <w:rPr>
          <w:color w:val="auto"/>
        </w:rPr>
      </w:r>
      <w:r>
        <w:rPr>
          <w:color w:val="auto"/>
        </w:rPr>
        <w:fldChar w:fldCharType="separate"/>
      </w:r>
      <w:r w:rsidR="00225FCC">
        <w:rPr>
          <w:color w:val="auto"/>
        </w:rPr>
        <w:t>d)</w:t>
      </w:r>
      <w:proofErr w:type="gramEnd"/>
      <w:r>
        <w:rPr>
          <w:color w:val="auto"/>
        </w:rPr>
        <w:fldChar w:fldCharType="end"/>
      </w:r>
      <w:r>
        <w:rPr>
          <w:color w:val="auto"/>
        </w:rPr>
        <w:t xml:space="preserve"> ou </w:t>
      </w:r>
      <w:r>
        <w:rPr>
          <w:color w:val="auto"/>
        </w:rPr>
        <w:fldChar w:fldCharType="begin"/>
      </w:r>
      <w:r>
        <w:rPr>
          <w:color w:val="auto"/>
        </w:rPr>
        <w:instrText xml:space="preserve"> REF _Ref117000019 \r \h </w:instrText>
      </w:r>
      <w:r>
        <w:rPr>
          <w:color w:val="auto"/>
        </w:rPr>
      </w:r>
      <w:r>
        <w:rPr>
          <w:color w:val="auto"/>
        </w:rPr>
        <w:fldChar w:fldCharType="separate"/>
      </w:r>
      <w:r w:rsidR="00225FCC">
        <w:rPr>
          <w:color w:val="auto"/>
        </w:rPr>
        <w:t>f)</w:t>
      </w:r>
      <w:r>
        <w:rPr>
          <w:color w:val="auto"/>
        </w:rPr>
        <w:fldChar w:fldCharType="end"/>
      </w:r>
      <w:r>
        <w:rPr>
          <w:color w:val="auto"/>
        </w:rPr>
        <w:t xml:space="preserve"> sujeitará o licitante às sanções previstas na </w:t>
      </w:r>
      <w:hyperlink r:id="rId22">
        <w:r>
          <w:rPr>
            <w:rStyle w:val="Hyperlink"/>
            <w:color w:val="auto"/>
          </w:rPr>
          <w:t>Lei nº 14.133, de 2021</w:t>
        </w:r>
      </w:hyperlink>
      <w:r>
        <w:rPr>
          <w:color w:val="auto"/>
        </w:rPr>
        <w:t>, 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rsidR="00A1405C" w:rsidRDefault="00B27EED">
      <w:pPr>
        <w:pStyle w:val="Nivel2"/>
        <w:numPr>
          <w:ilvl w:val="1"/>
          <w:numId w:val="2"/>
        </w:numPr>
        <w:tabs>
          <w:tab w:val="left" w:pos="709"/>
        </w:tabs>
        <w:spacing w:before="0" w:after="0" w:line="360" w:lineRule="auto"/>
        <w:ind w:left="0" w:firstLine="0"/>
        <w:rPr>
          <w:color w:val="auto"/>
        </w:rPr>
      </w:pPr>
      <w:bookmarkStart w:id="14"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4"/>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aplicação do intervalo mínimo de diferença de valores ou de percentuais entre os lances, que incidirá tanto em relação aos lances intermediários quanto em relação ao lance que cobrir a melhor oferta;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os</w:t>
      </w:r>
      <w:proofErr w:type="gramEnd"/>
      <w:r>
        <w:rPr>
          <w:color w:val="auto"/>
        </w:rPr>
        <w:t xml:space="preserve"> lances serão de envio automático pelo sistema, respeitado o valor final mínimo, caso estabelecido, e o intervalo de que trata o subitem acima.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valor</w:t>
      </w:r>
      <w:proofErr w:type="gramEnd"/>
      <w:r>
        <w:rPr>
          <w:color w:val="auto"/>
        </w:rPr>
        <w:t xml:space="preserve"> superior a lance já registrado pelo fornecedor no sistema, quando adotado o critério de julgamento por menor preço;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percentual</w:t>
      </w:r>
      <w:proofErr w:type="gramEnd"/>
      <w:r>
        <w:rPr>
          <w:color w:val="auto"/>
        </w:rPr>
        <w:t xml:space="preserve"> de desconto inferior a lance já registrado pelo fornecedor no sistema, quando adotado o critério de julgamento por maior desconto.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valor final mínimo ou o percentual de desconto final máximo parametrizado na forma do item </w:t>
      </w:r>
      <w:proofErr w:type="gramStart"/>
      <w:r>
        <w:rPr>
          <w:color w:val="auto"/>
        </w:rPr>
        <w:fldChar w:fldCharType="begin"/>
      </w:r>
      <w:r>
        <w:rPr>
          <w:color w:val="auto"/>
        </w:rPr>
        <w:instrText xml:space="preserve"> REF _Ref116992247 \r \h </w:instrText>
      </w:r>
      <w:r>
        <w:rPr>
          <w:color w:val="auto"/>
        </w:rPr>
      </w:r>
      <w:r>
        <w:rPr>
          <w:color w:val="auto"/>
        </w:rPr>
        <w:fldChar w:fldCharType="separate"/>
      </w:r>
      <w:r w:rsidR="00225FCC">
        <w:rPr>
          <w:color w:val="auto"/>
        </w:rPr>
        <w:t>k)</w:t>
      </w:r>
      <w:proofErr w:type="gramEnd"/>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lastRenderedPageBreak/>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rsidR="00A1405C" w:rsidRDefault="00A1405C">
      <w:pPr>
        <w:tabs>
          <w:tab w:val="left" w:pos="709"/>
        </w:tabs>
        <w:spacing w:line="360" w:lineRule="auto"/>
        <w:rPr>
          <w:rFonts w:ascii="Arial" w:hAnsi="Arial"/>
        </w:rPr>
      </w:pPr>
    </w:p>
    <w:p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5" w:name="_Toc122606106"/>
      <w:r>
        <w:rPr>
          <w:rFonts w:cs="Arial"/>
          <w:b/>
          <w:sz w:val="20"/>
        </w:rPr>
        <w:t>DO PREENCHIMENTO DA PROPOSTA</w:t>
      </w:r>
      <w:bookmarkEnd w:id="15"/>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preços ofertados, tanto na proposta inicial, quanto na etapa de lances, serão de exclusiva responsabilidade do licitante, não lhe assistindo o direito de pleitear qualquer alteração, </w:t>
      </w:r>
      <w:proofErr w:type="gramStart"/>
      <w:r>
        <w:rPr>
          <w:color w:val="auto"/>
        </w:rPr>
        <w:t>sob alegação</w:t>
      </w:r>
      <w:proofErr w:type="gramEnd"/>
      <w:r>
        <w:rPr>
          <w:color w:val="auto"/>
        </w:rPr>
        <w:t xml:space="preserve"> de erro, omissão ou qualquer outro pretexto.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6" w:name="_Toc122606107"/>
      <w:r>
        <w:rPr>
          <w:rFonts w:cs="Arial"/>
          <w:b/>
          <w:sz w:val="20"/>
        </w:rPr>
        <w:t xml:space="preserve">DA ABERTURA DA SESSÃO, CLASSIFICAÇÃO DAS PROPOSTAS E FORMULAÇÃO DE </w:t>
      </w:r>
      <w:proofErr w:type="gramStart"/>
      <w:r>
        <w:rPr>
          <w:rFonts w:cs="Arial"/>
          <w:b/>
          <w:sz w:val="20"/>
        </w:rPr>
        <w:t>LANCES</w:t>
      </w:r>
      <w:bookmarkEnd w:id="16"/>
      <w:proofErr w:type="gramEnd"/>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abertura da presente licitação dar-se-á automaticamente em sessão pública, por meio de sistema eletrônico, na data, horário e </w:t>
      </w:r>
      <w:proofErr w:type="gramStart"/>
      <w:r>
        <w:rPr>
          <w:color w:val="auto"/>
        </w:rPr>
        <w:t>local indicados</w:t>
      </w:r>
      <w:proofErr w:type="gramEnd"/>
      <w:r>
        <w:rPr>
          <w:color w:val="auto"/>
        </w:rPr>
        <w:t xml:space="preserv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R$ 0,10 (dez centavos)</w:t>
      </w:r>
      <w:r>
        <w:rPr>
          <w:i/>
          <w:iCs/>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w:t>
      </w:r>
      <w:proofErr w:type="gramStart"/>
      <w:r>
        <w:rPr>
          <w:color w:val="auto"/>
        </w:rPr>
        <w:t>poderá,</w:t>
      </w:r>
      <w:proofErr w:type="gramEnd"/>
      <w:r>
        <w:rPr>
          <w:color w:val="auto"/>
        </w:rPr>
        <w:t xml:space="preserve"> uma única vez, excluir seu último lance ofertado, no intervalo de quinze segundos após o registro no sistema, na hipótese de lance inconsistente ou inexequível.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rsidR="00A1405C" w:rsidRDefault="00A1405C">
      <w:pPr>
        <w:pStyle w:val="PargrafodaLista"/>
        <w:spacing w:line="360" w:lineRule="auto"/>
        <w:rPr>
          <w:rFonts w:ascii="Arial" w:hAnsi="Arial" w:cs="Arial"/>
          <w:sz w:val="20"/>
          <w:szCs w:val="20"/>
        </w:rPr>
      </w:pPr>
    </w:p>
    <w:p w:rsidR="00A1405C" w:rsidRDefault="00B27EED">
      <w:pPr>
        <w:pStyle w:val="Nivel2"/>
        <w:numPr>
          <w:ilvl w:val="1"/>
          <w:numId w:val="2"/>
        </w:numPr>
        <w:tabs>
          <w:tab w:val="left" w:pos="709"/>
        </w:tabs>
        <w:spacing w:before="0" w:after="0" w:line="360" w:lineRule="auto"/>
        <w:ind w:left="0" w:firstLine="0"/>
        <w:rPr>
          <w:color w:val="auto"/>
        </w:rPr>
      </w:pPr>
      <w:bookmarkStart w:id="17" w:name="_Hlk113697759"/>
      <w:r>
        <w:rPr>
          <w:color w:val="auto"/>
        </w:rPr>
        <w:t>Para o envio de lances no pregão eletrônico o modo de disputa “aberto”, os licitantes apresentarão lances públicos e sucessivos, com prorrogações.</w:t>
      </w:r>
      <w:bookmarkEnd w:id="17"/>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Não havendo novos lances na forma estabelecida nos itens anteriores, a sessão pública encerrar-se-á automaticamente, e o sistema ordenará e divulgará os lances conforme a ordem final de classificação.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lastRenderedPageBreak/>
        <w:t>Após o reinício previsto no item supra, os licitantes serão convocados para apresentar lances intermediários.</w:t>
      </w:r>
      <w:bookmarkStart w:id="18" w:name="_Hlk113631522"/>
      <w:bookmarkEnd w:id="18"/>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Quando a desconexão do sistema eletrônico para o pregoeiro persistir por tempo superior a dez minutos, a sessão pública será suspensa e reiniciada somente </w:t>
      </w:r>
      <w:proofErr w:type="gramStart"/>
      <w:r>
        <w:rPr>
          <w:color w:val="auto"/>
        </w:rPr>
        <w:t>após</w:t>
      </w:r>
      <w:proofErr w:type="gramEnd"/>
      <w:r>
        <w:rPr>
          <w:color w:val="auto"/>
        </w:rPr>
        <w:t xml:space="preserve"> decorridas vinte e quatro horas da comunicação do fato pelo Pregoeiro aos participantes, no sítio eletrônico utilizado para divulgação.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w:t>
      </w:r>
      <w:proofErr w:type="gramStart"/>
      <w:r>
        <w:rPr>
          <w:rFonts w:eastAsia="Zurich BT"/>
          <w:color w:val="auto"/>
        </w:rPr>
        <w:t>as</w:t>
      </w:r>
      <w:proofErr w:type="gramEnd"/>
      <w:r>
        <w:rPr>
          <w:rFonts w:eastAsia="Zurich BT"/>
          <w:color w:val="auto"/>
        </w:rPr>
        <w:t xml:space="preserve">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Pr>
            <w:rStyle w:val="Hyperlink"/>
            <w:rFonts w:eastAsia="Zurich BT"/>
            <w:color w:val="auto"/>
          </w:rPr>
          <w:t>arts</w:t>
        </w:r>
        <w:proofErr w:type="spellEnd"/>
        <w:r>
          <w:rPr>
            <w:rStyle w:val="Hyperlink"/>
            <w:rFonts w:eastAsia="Zurich BT"/>
            <w:color w:val="auto"/>
          </w:rPr>
          <w:t>. 44 e 45 da Lei Complementar nº 123, de 2006</w:t>
        </w:r>
      </w:hyperlink>
      <w:r>
        <w:rPr>
          <w:rFonts w:eastAsia="Zurich BT"/>
          <w:color w:val="auto"/>
        </w:rPr>
        <w:t xml:space="preserve">, </w:t>
      </w:r>
      <w:proofErr w:type="gramStart"/>
      <w:r>
        <w:rPr>
          <w:rFonts w:eastAsia="Zurich BT"/>
          <w:color w:val="auto"/>
        </w:rPr>
        <w:t>regulamentada</w:t>
      </w:r>
      <w:proofErr w:type="gramEnd"/>
      <w:r>
        <w:rPr>
          <w:rFonts w:eastAsia="Zurich BT"/>
          <w:color w:val="auto"/>
        </w:rPr>
        <w:t xml:space="preserve"> pelo </w:t>
      </w:r>
      <w:hyperlink r:id="rId25">
        <w:r>
          <w:rPr>
            <w:rStyle w:val="Hyperlink"/>
            <w:rFonts w:eastAsia="Zurich BT"/>
            <w:color w:val="auto"/>
          </w:rPr>
          <w:t>Decreto nº 8.538, de 2015</w:t>
        </w:r>
      </w:hyperlink>
      <w:r>
        <w:rPr>
          <w:rFonts w:eastAsia="Zurich BT"/>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w:t>
      </w:r>
      <w:proofErr w:type="gramStart"/>
      <w:r>
        <w:rPr>
          <w:color w:val="auto"/>
        </w:rPr>
        <w:t xml:space="preserve"> ou melhor</w:t>
      </w:r>
      <w:proofErr w:type="gramEnd"/>
      <w:r>
        <w:rPr>
          <w:color w:val="auto"/>
        </w:rPr>
        <w:t xml:space="preserve"> lance serão consideradas empatadas com a primeira colocada.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 melhor classificada nos termos do subitem anterior terá o direito de encaminhar uma última oferta para desempate, obrigatoriamente em valor inferior ao da primeira colocada, no prazo de </w:t>
      </w:r>
      <w:proofErr w:type="gramStart"/>
      <w:r>
        <w:rPr>
          <w:color w:val="auto"/>
        </w:rPr>
        <w:t>5</w:t>
      </w:r>
      <w:proofErr w:type="gramEnd"/>
      <w:r>
        <w:rPr>
          <w:color w:val="auto"/>
        </w:rPr>
        <w:t xml:space="preserve"> (cinco) minutos controlados pelo sistema, contados após a comunicação automática para tanto.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Só poderá haver empate entre propostas iguais (não seguidas de lances)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6" w:anchor="art60" w:history="1">
        <w:r>
          <w:rPr>
            <w:rStyle w:val="Hyperlink"/>
            <w:rFonts w:eastAsia="Arial"/>
            <w:color w:val="auto"/>
          </w:rPr>
          <w:t>art</w:t>
        </w:r>
      </w:hyperlink>
      <w:r>
        <w:rPr>
          <w:rStyle w:val="Hyperlink"/>
          <w:color w:val="auto"/>
        </w:rPr>
        <w:t>. 60 da Lei nº 14.133, de 2021</w:t>
      </w:r>
      <w:r>
        <w:rPr>
          <w:color w:val="auto"/>
        </w:rPr>
        <w:t>, nesta ordem:</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disputa</w:t>
      </w:r>
      <w:proofErr w:type="gramEnd"/>
      <w:r>
        <w:t xml:space="preserve"> final, hipótese em que os licitantes empatados poderão apresentar nova proposta em ato contínuo à classificação;</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avaliação</w:t>
      </w:r>
      <w:proofErr w:type="gramEnd"/>
      <w:r>
        <w:t xml:space="preserve"> do desempenho contratual prévio dos licitantes, para a qual deverão preferencialmente ser utilizados registros cadastrais para efeito de atesto de cumprimento de obrigações previstos nesta Lei;</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desenvolvimento</w:t>
      </w:r>
      <w:proofErr w:type="gramEnd"/>
      <w:r>
        <w:t xml:space="preserve"> pelo licitante de ações de equidade entre homens e mulheres no ambiente de trabalho, conforme regulamento;</w:t>
      </w:r>
    </w:p>
    <w:p w:rsidR="00A1405C" w:rsidRDefault="00B27EED">
      <w:pPr>
        <w:pStyle w:val="Nivel4"/>
        <w:numPr>
          <w:ilvl w:val="3"/>
          <w:numId w:val="2"/>
        </w:numPr>
        <w:tabs>
          <w:tab w:val="left" w:pos="709"/>
          <w:tab w:val="left" w:pos="2410"/>
        </w:tabs>
        <w:spacing w:before="0" w:after="0" w:line="360" w:lineRule="auto"/>
        <w:ind w:left="1418" w:firstLine="0"/>
      </w:pPr>
      <w:proofErr w:type="gramStart"/>
      <w:r>
        <w:lastRenderedPageBreak/>
        <w:t>desenvolvimento</w:t>
      </w:r>
      <w:proofErr w:type="gramEnd"/>
      <w:r>
        <w:t xml:space="preserve"> pelo licitante de programa de integridade, conforme orientações dos órgãos de controle.</w:t>
      </w:r>
    </w:p>
    <w:p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t>Persistindo o empate, será assegurada preferência, sucessivamente, aos bens e serviços produzidos ou prestados por:</w:t>
      </w:r>
    </w:p>
    <w:p w:rsidR="00A1405C" w:rsidRDefault="00B27EED">
      <w:pPr>
        <w:pStyle w:val="Nivel4"/>
        <w:numPr>
          <w:ilvl w:val="3"/>
          <w:numId w:val="2"/>
        </w:numPr>
        <w:tabs>
          <w:tab w:val="left" w:pos="709"/>
          <w:tab w:val="left" w:pos="2410"/>
        </w:tabs>
        <w:spacing w:before="0" w:after="0" w:line="360" w:lineRule="auto"/>
        <w:ind w:left="1418" w:firstLine="0"/>
      </w:pPr>
      <w:bookmarkStart w:id="19" w:name="art60§1i"/>
      <w:bookmarkEnd w:id="19"/>
      <w:proofErr w:type="gramStart"/>
      <w:r>
        <w:t>empresas</w:t>
      </w:r>
      <w:proofErr w:type="gramEnd"/>
      <w: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1405C" w:rsidRDefault="00B27EED">
      <w:pPr>
        <w:pStyle w:val="Nivel4"/>
        <w:numPr>
          <w:ilvl w:val="3"/>
          <w:numId w:val="2"/>
        </w:numPr>
        <w:tabs>
          <w:tab w:val="left" w:pos="2410"/>
        </w:tabs>
        <w:spacing w:before="0" w:after="0" w:line="360" w:lineRule="auto"/>
        <w:ind w:left="1418" w:firstLine="0"/>
      </w:pPr>
      <w:bookmarkStart w:id="20" w:name="art60§1ii"/>
      <w:bookmarkEnd w:id="20"/>
      <w:proofErr w:type="gramStart"/>
      <w:r>
        <w:t>empresas</w:t>
      </w:r>
      <w:proofErr w:type="gramEnd"/>
      <w:r>
        <w:t xml:space="preserve"> brasileiras;</w:t>
      </w:r>
    </w:p>
    <w:p w:rsidR="00A1405C" w:rsidRDefault="00B27EED">
      <w:pPr>
        <w:pStyle w:val="Nivel4"/>
        <w:numPr>
          <w:ilvl w:val="3"/>
          <w:numId w:val="2"/>
        </w:numPr>
        <w:tabs>
          <w:tab w:val="left" w:pos="2410"/>
        </w:tabs>
        <w:spacing w:before="0" w:after="0" w:line="360" w:lineRule="auto"/>
        <w:ind w:left="1418" w:firstLine="0"/>
      </w:pPr>
      <w:proofErr w:type="gramStart"/>
      <w:r>
        <w:t>empresas</w:t>
      </w:r>
      <w:proofErr w:type="gramEnd"/>
      <w:r>
        <w:t xml:space="preserve"> que invistam em pesquisa e no desenvolvimento de tecnologia no País;</w:t>
      </w:r>
    </w:p>
    <w:p w:rsidR="00A1405C" w:rsidRDefault="00B27EED">
      <w:pPr>
        <w:pStyle w:val="Nivel4"/>
        <w:numPr>
          <w:ilvl w:val="3"/>
          <w:numId w:val="2"/>
        </w:numPr>
        <w:tabs>
          <w:tab w:val="left" w:pos="2410"/>
        </w:tabs>
        <w:spacing w:before="0" w:after="0" w:line="360" w:lineRule="auto"/>
        <w:ind w:left="1418" w:firstLine="0"/>
      </w:pPr>
      <w:bookmarkStart w:id="21" w:name="art60§1iv"/>
      <w:bookmarkEnd w:id="21"/>
      <w:proofErr w:type="gramStart"/>
      <w:r>
        <w:t>empresas</w:t>
      </w:r>
      <w:proofErr w:type="gramEnd"/>
      <w:r>
        <w:t xml:space="preserve"> que comprovem a prática de mitigação, nos termos da </w:t>
      </w:r>
      <w:hyperlink r:id="rId27" w:anchor=":~:text=LEI Nº 12.187%2C DE 29 DE DEZEMBRO DE 2009.&amp;text=Institui a Política Nacional sobre,PNMC e dá outras providências." w:history="1">
        <w:r>
          <w:rPr>
            <w:rStyle w:val="Hyperlink"/>
          </w:rPr>
          <w:t>Lei nº 12.187, de 29 de dezembro de 2009</w:t>
        </w:r>
      </w:hyperlink>
      <w: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 negociação poderá ser feita com os demais licitantes, segundo a ordem de classificação inicialmente estabelecida, quando </w:t>
      </w:r>
      <w:proofErr w:type="gramStart"/>
      <w:r>
        <w:rPr>
          <w:color w:val="auto"/>
        </w:rPr>
        <w:t>o primeiro colocado, mesmo</w:t>
      </w:r>
      <w:proofErr w:type="gramEnd"/>
      <w:r>
        <w:rPr>
          <w:color w:val="auto"/>
        </w:rPr>
        <w:t xml:space="preserve"> após a negociação, for desclassificado em razão de sua proposta permanecer acima do preço máximo definido pela Administração.</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O pregoeiro solicitará ao licitante mais bem classificado que, no prazo de </w:t>
      </w:r>
      <w:proofErr w:type="gramStart"/>
      <w:r>
        <w:rPr>
          <w:color w:val="auto"/>
        </w:rPr>
        <w:t>2</w:t>
      </w:r>
      <w:proofErr w:type="gramEnd"/>
      <w:r>
        <w:rPr>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3" w:name="_Toc122606108"/>
      <w:r>
        <w:rPr>
          <w:rFonts w:cs="Arial"/>
          <w:b/>
          <w:sz w:val="20"/>
        </w:rPr>
        <w:t>DA FASE DE JULGAMENTO</w:t>
      </w:r>
      <w:bookmarkEnd w:id="23"/>
    </w:p>
    <w:p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4"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Hyperlink"/>
            <w:color w:val="auto"/>
          </w:rPr>
          <w:t>art. 14 da Lei nº 14.133/2021</w:t>
        </w:r>
      </w:hyperlink>
      <w:r>
        <w:rPr>
          <w:color w:val="auto"/>
        </w:rPr>
        <w:t xml:space="preserve">, legislação correlata e no item </w:t>
      </w:r>
      <w:r>
        <w:rPr>
          <w:color w:val="auto"/>
        </w:rPr>
        <w:fldChar w:fldCharType="begin"/>
      </w:r>
      <w:r>
        <w:rPr>
          <w:color w:val="auto"/>
        </w:rPr>
        <w:instrText xml:space="preserve"> REF _Ref117000692 \r \h </w:instrText>
      </w:r>
      <w:r>
        <w:rPr>
          <w:color w:val="auto"/>
        </w:rPr>
      </w:r>
      <w:r>
        <w:rPr>
          <w:color w:val="auto"/>
        </w:rPr>
        <w:fldChar w:fldCharType="separate"/>
      </w:r>
      <w:proofErr w:type="gramStart"/>
      <w:r w:rsidR="00225FCC">
        <w:rPr>
          <w:color w:val="auto"/>
        </w:rPr>
        <w:t>2</w:t>
      </w:r>
      <w:proofErr w:type="gramEnd"/>
      <w:r w:rsidR="00225FCC">
        <w:rPr>
          <w:color w:val="auto"/>
        </w:rPr>
        <w:t>.f)</w:t>
      </w:r>
      <w:r>
        <w:rPr>
          <w:color w:val="auto"/>
        </w:rPr>
        <w:fldChar w:fldCharType="end"/>
      </w:r>
      <w:r>
        <w:rPr>
          <w:color w:val="auto"/>
        </w:rPr>
        <w:t xml:space="preserve"> do edital, </w:t>
      </w:r>
      <w:bookmarkEnd w:id="24"/>
      <w:r>
        <w:rPr>
          <w:color w:val="auto"/>
          <w:lang w:eastAsia="ar-SA"/>
        </w:rPr>
        <w:t>especialmente quanto à existência de sanção que impeça a participação no certame ou a futura contratação, mediante a consulta aos seguintes cadastros:</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29">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w:t>
      </w:r>
      <w:proofErr w:type="gramStart"/>
      <w:r>
        <w:rPr>
          <w:rFonts w:ascii="Arial" w:hAnsi="Arial" w:cs="Arial"/>
          <w:sz w:val="20"/>
          <w:szCs w:val="20"/>
          <w:lang w:eastAsia="ar-SA"/>
        </w:rPr>
        <w:t>e</w:t>
      </w:r>
      <w:proofErr w:type="gramEnd"/>
      <w:r>
        <w:rPr>
          <w:rFonts w:ascii="Arial" w:hAnsi="Arial" w:cs="Arial"/>
          <w:sz w:val="20"/>
          <w:szCs w:val="20"/>
          <w:lang w:eastAsia="ar-SA"/>
        </w:rPr>
        <w:t xml:space="preserve"> </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30">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xml:space="preserve">); </w:t>
      </w:r>
      <w:proofErr w:type="gramStart"/>
      <w:r>
        <w:rPr>
          <w:rFonts w:ascii="Arial" w:hAnsi="Arial" w:cs="Arial"/>
          <w:sz w:val="20"/>
          <w:szCs w:val="20"/>
          <w:lang w:eastAsia="ar-SA"/>
        </w:rPr>
        <w:t>ou</w:t>
      </w:r>
      <w:proofErr w:type="gramEnd"/>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1">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 xml:space="preserve">A consulta aos cadastros será realizada em nome da empresa licitante e também de seu sócio majoritário, por força da vedação de que trata o </w:t>
      </w:r>
      <w:hyperlink r:id="rId32" w:anchor=":~:text=às seguintes cominações%3A-,Art.,nº 12.120%2C de 2009)." w:history="1">
        <w:r>
          <w:rPr>
            <w:rStyle w:val="Hyperlink"/>
            <w:color w:val="auto"/>
          </w:rPr>
          <w:t>artigo 12 da Lei n° 8.429, de 1992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Pr>
            <w:rStyle w:val="Hyperlink"/>
            <w:color w:val="auto"/>
          </w:rPr>
          <w:t xml:space="preserve">IN nº 3/2018, art. 29, </w:t>
        </w:r>
      </w:hyperlink>
      <w:r>
        <w:rPr>
          <w:rStyle w:val="Hyperlink"/>
          <w:i/>
          <w:iCs/>
          <w:color w:val="auto"/>
        </w:rPr>
        <w:t>caput</w:t>
      </w:r>
      <w:proofErr w:type="gramStart"/>
      <w:r>
        <w:rPr>
          <w:color w:val="auto"/>
        </w:rPr>
        <w:t>)</w:t>
      </w:r>
      <w:proofErr w:type="gramEnd"/>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tentativa de burla será verificada por meio dos vínculos societários, linhas de fornecimento similares, dentre outros. (</w:t>
      </w:r>
      <w:hyperlink r:id="rId34">
        <w:r>
          <w:rPr>
            <w:rStyle w:val="Hyperlink"/>
            <w:color w:val="auto"/>
          </w:rPr>
          <w:t>IN nº 3/2018, art. 29, §1º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5">
        <w:r>
          <w:rPr>
            <w:rStyle w:val="Hyperlink"/>
            <w:color w:val="auto"/>
          </w:rPr>
          <w:t>IN nº 3/2018, art. 29, §2º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w:t>
      </w:r>
      <w:proofErr w:type="spellStart"/>
      <w:r>
        <w:rPr>
          <w:color w:val="auto"/>
        </w:rPr>
        <w:t>EPPs</w:t>
      </w:r>
      <w:proofErr w:type="spellEnd"/>
      <w:r>
        <w:rPr>
          <w:color w:val="auto"/>
        </w:rPr>
        <w:t>, o pregoeiro verificará se faz jus ao benefício.</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Pr>
            <w:rStyle w:val="Hyperlink"/>
            <w:color w:val="auto"/>
          </w:rPr>
          <w:t>artigo 29 a 35 da IN SEGES nº 73, de 30 de setembro de 2022</w:t>
        </w:r>
      </w:hyperlink>
      <w:r>
        <w:rPr>
          <w:color w:val="auto"/>
        </w:rPr>
        <w:t>.</w:t>
      </w:r>
    </w:p>
    <w:p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contiver</w:t>
      </w:r>
      <w:proofErr w:type="gramEnd"/>
      <w:r>
        <w:rPr>
          <w:color w:val="auto"/>
        </w:rPr>
        <w:t xml:space="preserve"> vícios insanáveis;</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não</w:t>
      </w:r>
      <w:proofErr w:type="gramEnd"/>
      <w:r>
        <w:rPr>
          <w:color w:val="auto"/>
        </w:rPr>
        <w:t xml:space="preserve"> obedecer às especificações técnicas contidas no Termo de Referência;</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apresentar</w:t>
      </w:r>
      <w:proofErr w:type="gramEnd"/>
      <w:r>
        <w:rPr>
          <w:color w:val="auto"/>
        </w:rPr>
        <w:t xml:space="preserve"> preços inexequíveis ou permanecerem acima do preço máximo definido para a contratação;</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não</w:t>
      </w:r>
      <w:proofErr w:type="gramEnd"/>
      <w:r>
        <w:rPr>
          <w:color w:val="auto"/>
        </w:rPr>
        <w:t xml:space="preserve"> tiverem sua exequibilidade demonstrada, quando exigido pela Administração;</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apresentar</w:t>
      </w:r>
      <w:proofErr w:type="gramEnd"/>
      <w:r>
        <w:rPr>
          <w:color w:val="auto"/>
        </w:rPr>
        <w:t xml:space="preserve"> desconformidade com quaisquer outras exigências deste Edital ou seus anexos, desde que insanável.</w:t>
      </w:r>
    </w:p>
    <w:p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rsidR="00A1405C" w:rsidRDefault="00B27EED">
      <w:pPr>
        <w:pStyle w:val="Nivel4"/>
        <w:numPr>
          <w:ilvl w:val="3"/>
          <w:numId w:val="2"/>
        </w:numPr>
        <w:tabs>
          <w:tab w:val="left" w:pos="1560"/>
        </w:tabs>
        <w:spacing w:before="0" w:after="0" w:line="360" w:lineRule="auto"/>
        <w:ind w:left="2268" w:hanging="850"/>
      </w:pPr>
      <w:proofErr w:type="gramStart"/>
      <w:r>
        <w:t>que</w:t>
      </w:r>
      <w:proofErr w:type="gramEnd"/>
      <w:r>
        <w:t xml:space="preserve"> o custo do licitante ultrapassa o valor da proposta; e</w:t>
      </w:r>
    </w:p>
    <w:p w:rsidR="00A1405C" w:rsidRDefault="00B27EED">
      <w:pPr>
        <w:pStyle w:val="Nivel4"/>
        <w:numPr>
          <w:ilvl w:val="3"/>
          <w:numId w:val="2"/>
        </w:numPr>
        <w:tabs>
          <w:tab w:val="left" w:pos="1560"/>
        </w:tabs>
        <w:spacing w:before="0" w:after="0" w:line="360" w:lineRule="auto"/>
        <w:ind w:left="2268" w:hanging="850"/>
      </w:pPr>
      <w:proofErr w:type="gramStart"/>
      <w:r>
        <w:t>inexistirem</w:t>
      </w:r>
      <w:proofErr w:type="gramEnd"/>
      <w:r>
        <w:t xml:space="preserve"> custos de oportunidade capazes de justificar o vulto da oferta.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lastRenderedPageBreak/>
        <w:t>O ajuste de que trata este dispositivo se limita a sanar erros ou falhas que não alterem a substância das propostas;</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 xml:space="preserve">Caso o Termo de Referência exija a apresentação de amostra, o licitante classificado em primeiro lugar deverá apresentá-la, conforme disciplinado no Termo de Referência, </w:t>
      </w:r>
      <w:proofErr w:type="gramStart"/>
      <w:r>
        <w:rPr>
          <w:color w:val="auto"/>
        </w:rPr>
        <w:t>sob pena</w:t>
      </w:r>
      <w:proofErr w:type="gramEnd"/>
      <w:r>
        <w:rPr>
          <w:color w:val="auto"/>
        </w:rPr>
        <w:t xml:space="preserve"> de não aceitação da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w:t>
      </w:r>
      <w:proofErr w:type="gramStart"/>
      <w:r>
        <w:rPr>
          <w:color w:val="auto"/>
        </w:rPr>
        <w:t>for(</w:t>
      </w:r>
      <w:proofErr w:type="gramEnd"/>
      <w:r>
        <w:rPr>
          <w:color w:val="auto"/>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5" w:name="_Toc122606109"/>
      <w:r>
        <w:rPr>
          <w:rFonts w:cs="Arial"/>
          <w:b/>
          <w:sz w:val="20"/>
        </w:rPr>
        <w:t>DA FASE DE HABILITAÇÃO</w:t>
      </w:r>
      <w:bookmarkEnd w:id="25"/>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previstos no item 08 do Termo de Referência, necessários e suficientes para demonstrar a capacidade do licitante de realizar o objeto da licitação, serão exigidos para fins de habilitação, nos termos dos </w:t>
      </w:r>
      <w:hyperlink r:id="rId37" w:anchor="art62" w:history="1">
        <w:proofErr w:type="spellStart"/>
        <w:r>
          <w:rPr>
            <w:rStyle w:val="Hyperlink"/>
            <w:color w:val="auto"/>
          </w:rPr>
          <w:t>arts</w:t>
        </w:r>
        <w:proofErr w:type="spellEnd"/>
        <w:r>
          <w:rPr>
            <w:rStyle w:val="Hyperlink"/>
            <w:color w:val="auto"/>
          </w:rPr>
          <w:t xml:space="preserve">. </w:t>
        </w:r>
        <w:proofErr w:type="gramStart"/>
        <w:r>
          <w:rPr>
            <w:rStyle w:val="Hyperlink"/>
            <w:color w:val="auto"/>
          </w:rPr>
          <w:t>62 a 70 da Lei nº</w:t>
        </w:r>
        <w:proofErr w:type="gramEnd"/>
        <w:r>
          <w:rPr>
            <w:rStyle w:val="Hyperlink"/>
            <w:color w:val="auto"/>
          </w:rPr>
          <w:t xml:space="preserve"> 14.133, de 2021</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6" w:name="_Ref114663777"/>
      <w:r>
        <w:rPr>
          <w:color w:val="auto"/>
        </w:rPr>
        <w:t>A documentação exigida para fins de habilitação jurídica, fiscal, social e trabalhista e econômico-ﬁnanceira deverá ser enviada até o horário previsto para abertura do certame e poderá ser substituída pelo registro cadastral no SICAF.</w:t>
      </w:r>
      <w:bookmarkEnd w:id="26"/>
    </w:p>
    <w:p w:rsidR="00A1405C" w:rsidRDefault="00A1405C">
      <w:pPr>
        <w:pStyle w:val="Nivel3"/>
        <w:tabs>
          <w:tab w:val="left" w:pos="709"/>
          <w:tab w:val="left" w:pos="1418"/>
        </w:tabs>
        <w:spacing w:before="0" w:after="0" w:line="360" w:lineRule="auto"/>
        <w:ind w:left="709" w:firstLine="0"/>
        <w:rPr>
          <w:i/>
          <w:iCs/>
          <w:color w:val="auto"/>
        </w:rPr>
      </w:pP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empresas estrangeiras que não funcionem no País, as exigências de habilitação serão atendidas mediante documentos equivalentes, inicialmente apresentados em tradução livre.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Na hipótese de o licitante vencedor ser empresa estrangeira que não funcione no País, para </w:t>
      </w:r>
      <w:proofErr w:type="spellStart"/>
      <w:r>
        <w:rPr>
          <w:color w:val="auto"/>
        </w:rPr>
        <w:t>ﬁns</w:t>
      </w:r>
      <w:proofErr w:type="spellEnd"/>
      <w:r>
        <w:rPr>
          <w:color w:val="auto"/>
        </w:rPr>
        <w:t xml:space="preserve"> de assinatura do contrato ou da ata de registro de preços, os documentos exigidos para a habilitação </w:t>
      </w:r>
      <w:proofErr w:type="gramStart"/>
      <w:r>
        <w:rPr>
          <w:color w:val="auto"/>
        </w:rPr>
        <w:t>serão</w:t>
      </w:r>
      <w:proofErr w:type="gramEnd"/>
      <w:r>
        <w:rPr>
          <w:color w:val="auto"/>
        </w:rPr>
        <w:t xml:space="preserve"> traduzidos por tradutor juramentado no País e apostilados nos termos do disposto no </w:t>
      </w:r>
      <w:hyperlink r:id="rId38">
        <w:r>
          <w:rPr>
            <w:rStyle w:val="Hyperlink"/>
            <w:color w:val="auto"/>
          </w:rPr>
          <w:t>Decreto nº 8.660, de 29 de janeiro de 2016</w:t>
        </w:r>
      </w:hyperlink>
      <w:r>
        <w:rPr>
          <w:color w:val="auto"/>
        </w:rPr>
        <w:t xml:space="preserve">, ou de outro que venha a substituí-lo, ou </w:t>
      </w:r>
      <w:proofErr w:type="spellStart"/>
      <w:r>
        <w:rPr>
          <w:color w:val="auto"/>
        </w:rPr>
        <w:t>consularizados</w:t>
      </w:r>
      <w:proofErr w:type="spellEnd"/>
      <w:r>
        <w:rPr>
          <w:color w:val="auto"/>
        </w:rPr>
        <w:t xml:space="preserve"> pelos respectivos consulados ou embaixadas.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Se o consórcio não for formado integralmente por microempresas ou empresas de pequeno porte e o termo de referência exigir requisitos de habilitação econômico-financeira, haverá um </w:t>
      </w:r>
      <w:r>
        <w:rPr>
          <w:color w:val="auto"/>
        </w:rPr>
        <w:lastRenderedPageBreak/>
        <w:t>acréscimo de 30% (trinta por cento) para o consórcio em relação ao valor exigido para os licitantes individuais.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9" w:anchor="art63" w:history="1">
        <w:r>
          <w:rPr>
            <w:rStyle w:val="Hyperlink"/>
            <w:color w:val="auto"/>
          </w:rPr>
          <w:t>art. 63, I,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 xml:space="preserve">Será verificado se o licitante apresentou no sistema, </w:t>
      </w:r>
      <w:proofErr w:type="gramStart"/>
      <w:r>
        <w:rPr>
          <w:color w:val="auto"/>
        </w:rPr>
        <w:t>sob pena</w:t>
      </w:r>
      <w:proofErr w:type="gramEnd"/>
      <w:r>
        <w:rPr>
          <w:color w:val="auto"/>
        </w:rPr>
        <w:t xml:space="preserve"> de inabilitação, a declaração de que 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 xml:space="preserve">O licitante deverá apresentar, </w:t>
      </w:r>
      <w:proofErr w:type="gramStart"/>
      <w:r>
        <w:rPr>
          <w:color w:val="auto"/>
        </w:rPr>
        <w:t>sob pena</w:t>
      </w:r>
      <w:proofErr w:type="gramEnd"/>
      <w:r>
        <w:rPr>
          <w:color w:val="auto"/>
        </w:rPr>
        <w:t xml:space="preserve">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40" w:anchor="art4" w:history="1">
        <w:r>
          <w:rPr>
            <w:rStyle w:val="Hyperlink"/>
            <w:color w:val="auto"/>
          </w:rPr>
          <w:t>IN nº 3/2018, art. 4º, §1º, e art. 6º, §4º</w:t>
        </w:r>
      </w:hyperlink>
      <w:r>
        <w:rPr>
          <w:color w:val="auto"/>
        </w:rPr>
        <w:t>).</w:t>
      </w:r>
    </w:p>
    <w:p w:rsidR="00A1405C" w:rsidRDefault="00A1405C">
      <w:pPr>
        <w:pStyle w:val="Nivel3"/>
        <w:tabs>
          <w:tab w:val="left" w:pos="709"/>
          <w:tab w:val="left" w:pos="1418"/>
        </w:tabs>
        <w:spacing w:before="0" w:after="0" w:line="360" w:lineRule="auto"/>
        <w:ind w:left="709" w:firstLine="0"/>
        <w:rPr>
          <w:color w:val="auto"/>
        </w:rPr>
      </w:pPr>
    </w:p>
    <w:p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Pr>
            <w:rStyle w:val="Hyperlink"/>
            <w:color w:val="auto"/>
          </w:rPr>
          <w:t xml:space="preserve">IN nº 3/2018, art. 7º, </w:t>
        </w:r>
        <w:r>
          <w:rPr>
            <w:rStyle w:val="Hyperlink"/>
            <w:i/>
            <w:iCs/>
            <w:color w:val="auto"/>
          </w:rPr>
          <w:t>caput</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2">
        <w:r>
          <w:rPr>
            <w:rStyle w:val="Hyperlink"/>
            <w:color w:val="auto"/>
          </w:rPr>
          <w:t>IN nº 3/2018, art. 7º, parágrafo único</w:t>
        </w:r>
      </w:hyperlink>
      <w:r>
        <w:rPr>
          <w:color w:val="auto"/>
        </w:rPr>
        <w:t>).</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7" w:name="_Ref114663151"/>
      <w:r>
        <w:rPr>
          <w:color w:val="auto"/>
        </w:rPr>
        <w:t>Os documentos exigidos para habilitação que não estejam contemplados no SICAF serão enviados por meio do sistema, em formato digital, até a hora da abertura do certame.</w:t>
      </w:r>
      <w:bookmarkEnd w:id="27"/>
    </w:p>
    <w:p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Pr>
            <w:rStyle w:val="Hyperlink"/>
            <w:color w:val="auto"/>
          </w:rPr>
          <w:t xml:space="preserve">§ 1º do art. 36 e no § 1º do art. 39 da </w:t>
        </w:r>
        <w:r>
          <w:rPr>
            <w:rStyle w:val="Hyperlink"/>
            <w:i/>
            <w:iCs/>
            <w:color w:val="auto"/>
          </w:rPr>
          <w:t xml:space="preserve">Instrução Normativa SEGES nº 73, de 30 de setembro de </w:t>
        </w:r>
        <w:proofErr w:type="gramStart"/>
        <w:r>
          <w:rPr>
            <w:rStyle w:val="Hyperlink"/>
            <w:i/>
            <w:iCs/>
            <w:color w:val="auto"/>
          </w:rPr>
          <w:t>2022</w:t>
        </w:r>
        <w:r>
          <w:rPr>
            <w:rStyle w:val="Hyperlink"/>
            <w:color w:val="auto"/>
          </w:rPr>
          <w:t>.</w:t>
        </w:r>
        <w:proofErr w:type="gramEnd"/>
      </w:hyperlink>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verificação no SICAF, ou a exigência dos documentos nele não contidos, somente será feita em relação ao licitante vencedor.</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lastRenderedPageBreak/>
        <w:t>Após a entrega dos documentos para habilitação, não será permitida a substituição ou a apresentação de novos documentos, salvo em sede de diligência, para (</w:t>
      </w:r>
      <w:hyperlink r:id="rId44" w:anchor="art64" w:history="1">
        <w:r>
          <w:rPr>
            <w:rStyle w:val="Hyperlink"/>
            <w:color w:val="auto"/>
          </w:rPr>
          <w:t>Lei 14.133/21, art. 64</w:t>
        </w:r>
      </w:hyperlink>
      <w:r>
        <w:rPr>
          <w:color w:val="auto"/>
        </w:rPr>
        <w:t xml:space="preserve">, e </w:t>
      </w:r>
      <w:hyperlink r:id="rId45">
        <w:r>
          <w:rPr>
            <w:rStyle w:val="Hyperlink"/>
            <w:color w:val="auto"/>
          </w:rPr>
          <w:t>IN 73/2022, art. 39, §4º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proofErr w:type="gramStart"/>
      <w:r>
        <w:rPr>
          <w:color w:val="auto"/>
        </w:rPr>
        <w:t>complementação</w:t>
      </w:r>
      <w:proofErr w:type="gramEnd"/>
      <w:r>
        <w:rPr>
          <w:color w:val="auto"/>
        </w:rPr>
        <w:t xml:space="preserve"> de informações acerca dos documentos já apresentados pelos licitantes e desde que necessária para apurar fatos existentes à época da abertura do certame; 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proofErr w:type="gramStart"/>
      <w:r>
        <w:rPr>
          <w:color w:val="auto"/>
        </w:rPr>
        <w:t>atualização</w:t>
      </w:r>
      <w:proofErr w:type="gramEnd"/>
      <w:r>
        <w:rPr>
          <w:color w:val="auto"/>
        </w:rPr>
        <w:t xml:space="preserve"> de documentos cuja validade tenha expirado após a data de recebimento das propostas.</w:t>
      </w:r>
    </w:p>
    <w:p w:rsidR="00A1405C" w:rsidRDefault="00B27EED">
      <w:pPr>
        <w:pStyle w:val="Nivel2"/>
        <w:numPr>
          <w:ilvl w:val="1"/>
          <w:numId w:val="2"/>
        </w:numPr>
        <w:tabs>
          <w:tab w:val="left" w:pos="709"/>
        </w:tabs>
        <w:spacing w:before="0" w:after="0" w:line="360" w:lineRule="auto"/>
        <w:ind w:left="0" w:firstLine="0"/>
        <w:rPr>
          <w:i/>
          <w:color w:val="auto"/>
        </w:rPr>
      </w:pPr>
      <w:bookmarkStart w:id="28" w:name="_Ref114670319"/>
      <w:r>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color w:val="auto"/>
        </w:rPr>
        <w:t>eﬁ</w:t>
      </w:r>
      <w:proofErr w:type="gramStart"/>
      <w:r>
        <w:rPr>
          <w:color w:val="auto"/>
        </w:rPr>
        <w:t>cácia</w:t>
      </w:r>
      <w:proofErr w:type="spellEnd"/>
      <w:proofErr w:type="gramEnd"/>
      <w:r>
        <w:rPr>
          <w:color w:val="auto"/>
        </w:rPr>
        <w:t xml:space="preserve"> para fins de habilitação e classificação.</w:t>
      </w:r>
      <w:bookmarkEnd w:id="28"/>
    </w:p>
    <w:p w:rsidR="00A1405C" w:rsidRDefault="00B27EED">
      <w:pPr>
        <w:pStyle w:val="Nivel2"/>
        <w:numPr>
          <w:ilvl w:val="1"/>
          <w:numId w:val="2"/>
        </w:numPr>
        <w:tabs>
          <w:tab w:val="left" w:pos="709"/>
        </w:tabs>
        <w:spacing w:before="0" w:after="0" w:line="360" w:lineRule="auto"/>
        <w:ind w:left="0" w:firstLine="0"/>
        <w:rPr>
          <w:i/>
          <w:iCs/>
          <w:color w:val="auto"/>
        </w:rPr>
      </w:pPr>
      <w:bookmarkStart w:id="29"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color w:val="auto"/>
        </w:rPr>
        <w:fldChar w:fldCharType="begin"/>
      </w:r>
      <w:r>
        <w:rPr>
          <w:color w:val="auto"/>
        </w:rPr>
        <w:instrText xml:space="preserve"> REF _Ref114663151 \r \h </w:instrText>
      </w:r>
      <w:r>
        <w:rPr>
          <w:color w:val="auto"/>
        </w:rPr>
      </w:r>
      <w:r>
        <w:rPr>
          <w:color w:val="auto"/>
        </w:rPr>
        <w:fldChar w:fldCharType="separate"/>
      </w:r>
      <w:r w:rsidR="00225FCC">
        <w:rPr>
          <w:color w:val="auto"/>
        </w:rPr>
        <w:t>7.j.</w:t>
      </w:r>
      <w:proofErr w:type="gramStart"/>
      <w:r w:rsidR="00225FCC">
        <w:rPr>
          <w:color w:val="auto"/>
        </w:rPr>
        <w:t>1</w:t>
      </w:r>
      <w:proofErr w:type="gramEnd"/>
      <w:r>
        <w:rPr>
          <w:color w:val="auto"/>
        </w:rPr>
        <w:fldChar w:fldCharType="end"/>
      </w:r>
      <w:r>
        <w:rPr>
          <w:color w:val="auto"/>
        </w:rPr>
        <w:t>.</w:t>
      </w:r>
      <w:bookmarkEnd w:id="29"/>
    </w:p>
    <w:p w:rsidR="00A1405C" w:rsidRDefault="00B27EED">
      <w:pPr>
        <w:pStyle w:val="Nivel2"/>
        <w:numPr>
          <w:ilvl w:val="1"/>
          <w:numId w:val="2"/>
        </w:numPr>
        <w:tabs>
          <w:tab w:val="left" w:pos="709"/>
        </w:tabs>
        <w:spacing w:before="0" w:after="0" w:line="360" w:lineRule="auto"/>
        <w:ind w:left="0" w:firstLine="0"/>
        <w:rPr>
          <w:i/>
          <w:color w:val="auto"/>
        </w:rPr>
      </w:pPr>
      <w:bookmarkStart w:id="30" w:name="_Ref114665515"/>
      <w:r>
        <w:rPr>
          <w:color w:val="auto"/>
        </w:rPr>
        <w:t xml:space="preserve">Somente serão disponibilizados para acesso público os documentos de habilitação do licitante cuja proposta atenda ao edital de licitação, </w:t>
      </w:r>
      <w:proofErr w:type="gramStart"/>
      <w:r>
        <w:rPr>
          <w:color w:val="auto"/>
        </w:rPr>
        <w:t>após</w:t>
      </w:r>
      <w:proofErr w:type="gramEnd"/>
      <w:r>
        <w:rPr>
          <w:color w:val="auto"/>
        </w:rPr>
        <w:t xml:space="preserve"> concluídos os procedimentos de que trata o subitem anterior</w:t>
      </w:r>
      <w:bookmarkEnd w:id="30"/>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A1405C" w:rsidRDefault="00A1405C">
      <w:pPr>
        <w:pStyle w:val="Nivel2"/>
        <w:tabs>
          <w:tab w:val="left" w:pos="709"/>
        </w:tabs>
        <w:spacing w:before="0" w:after="0" w:line="360" w:lineRule="auto"/>
        <w:ind w:left="0" w:firstLine="0"/>
        <w:rPr>
          <w:i/>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1" w:name="_Toc122606110"/>
      <w:r>
        <w:rPr>
          <w:rFonts w:cs="Arial"/>
          <w:b/>
          <w:sz w:val="20"/>
        </w:rPr>
        <w:t>DOS RECURSOS</w:t>
      </w:r>
      <w:bookmarkEnd w:id="31"/>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Pr>
            <w:rStyle w:val="Hyperlink"/>
            <w:color w:val="auto"/>
          </w:rPr>
          <w:t>art. 165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recursal é de </w:t>
      </w:r>
      <w:proofErr w:type="gramStart"/>
      <w:r>
        <w:rPr>
          <w:color w:val="auto"/>
        </w:rPr>
        <w:t>3</w:t>
      </w:r>
      <w:proofErr w:type="gramEnd"/>
      <w:r>
        <w:rPr>
          <w:color w:val="auto"/>
        </w:rPr>
        <w:t xml:space="preserve"> (três) dias úteis, contados da data de intimação ou de lavratura da ata.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intenção de recorrer deverá ser manifestada imediatamente, sob pena de preclusão;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w:t>
      </w:r>
      <w:proofErr w:type="gramEnd"/>
      <w:r>
        <w:rPr>
          <w:color w:val="auto"/>
        </w:rPr>
        <w:t xml:space="preserve"> prazo para apresentação das razões recursais será iniciado na data de intimação ou de lavratura da ata de habilitação ou inabilitação;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na</w:t>
      </w:r>
      <w:proofErr w:type="gramEnd"/>
      <w:r>
        <w:rPr>
          <w:color w:val="auto"/>
        </w:rPr>
        <w:t xml:space="preserve"> hipótese de adoção da inversão de fases prevista no </w:t>
      </w:r>
      <w:hyperlink r:id="rId47"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será dirigido à autoridade que tiver editado o ato ou proferido a decisão recorrida, a qual poderá reconsiderar sua decisão no prazo de </w:t>
      </w:r>
      <w:proofErr w:type="gramStart"/>
      <w:r>
        <w:rPr>
          <w:color w:val="auto"/>
        </w:rPr>
        <w:t>3</w:t>
      </w:r>
      <w:proofErr w:type="gramEnd"/>
      <w:r>
        <w:rPr>
          <w:color w:val="auto"/>
        </w:rPr>
        <w:t xml:space="preserve"> (três) dias úteis, ou, nesse mesmo prazo, encaminhar recurso para a autoridade superior, a qual deverá proferir sua decisão no prazo de 10 (dez)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para apresentação de contrarrazões ao recurso pelos demais licitantes será de </w:t>
      </w:r>
      <w:proofErr w:type="gramStart"/>
      <w:r>
        <w:rPr>
          <w:color w:val="auto"/>
        </w:rPr>
        <w:t>3</w:t>
      </w:r>
      <w:proofErr w:type="gramEnd"/>
      <w:r>
        <w:rPr>
          <w:color w:val="auto"/>
        </w:rPr>
        <w:t xml:space="preserve"> (três) dias úteis, contados da data da intimação pessoal ou da divulgação da interposição do recurso, assegurada a vista imediata dos elementos indispensáveis à defesa de seus interesses.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1"/>
      <w:r>
        <w:rPr>
          <w:rFonts w:cs="Arial"/>
          <w:b/>
          <w:sz w:val="20"/>
        </w:rPr>
        <w:t>DAS INFRAÇÕES ADMINISTRATIVAS E SANÇÕES</w:t>
      </w:r>
      <w:bookmarkEnd w:id="3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3" w:name="_Ref114668085"/>
      <w:proofErr w:type="gramStart"/>
      <w:r>
        <w:rPr>
          <w:color w:val="auto"/>
        </w:rPr>
        <w:t>deixar</w:t>
      </w:r>
      <w:proofErr w:type="gramEnd"/>
      <w:r>
        <w:rPr>
          <w:color w:val="auto"/>
        </w:rPr>
        <w:t xml:space="preserve"> de entregar a documentação exigida para o certame ou não entregar qualquer documento que tenha sido solicitado pelo/a pregoeiro/a durante o certame;</w:t>
      </w:r>
      <w:bookmarkEnd w:id="33"/>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108"/>
      <w:r>
        <w:rPr>
          <w:color w:val="auto"/>
        </w:rPr>
        <w:t>Salvo em decorrência de fato superveniente devidamente justificado, não mantiver a proposta em especial quando:</w:t>
      </w:r>
      <w:bookmarkEnd w:id="34"/>
    </w:p>
    <w:p w:rsidR="00A1405C" w:rsidRDefault="00B27EED">
      <w:pPr>
        <w:pStyle w:val="Nivel4"/>
        <w:numPr>
          <w:ilvl w:val="3"/>
          <w:numId w:val="2"/>
        </w:numPr>
        <w:tabs>
          <w:tab w:val="left" w:pos="709"/>
          <w:tab w:val="left" w:pos="2268"/>
        </w:tabs>
        <w:spacing w:before="0" w:after="0" w:line="360" w:lineRule="auto"/>
        <w:ind w:left="1418" w:firstLine="0"/>
      </w:pPr>
      <w:proofErr w:type="gramStart"/>
      <w:r>
        <w:t>não</w:t>
      </w:r>
      <w:proofErr w:type="gramEnd"/>
      <w:r>
        <w:t xml:space="preserve"> enviar a proposta adequada ao último lance ofertado ou após a negociação;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recusar</w:t>
      </w:r>
      <w:proofErr w:type="gramEnd"/>
      <w:r>
        <w:t xml:space="preserve">-se a enviar o detalhamento da proposta quando exigível;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pedir</w:t>
      </w:r>
      <w:proofErr w:type="gramEnd"/>
      <w:r>
        <w:t xml:space="preserve"> para ser desclassificado quando encerrada a etapa competitiva; ou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deixar</w:t>
      </w:r>
      <w:proofErr w:type="gramEnd"/>
      <w:r>
        <w:t xml:space="preserve"> de apresentar amostra;</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apresentar</w:t>
      </w:r>
      <w:proofErr w:type="gramEnd"/>
      <w:r>
        <w:t xml:space="preserve"> proposta ou amostra em desacordo com as especificações do edital;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39"/>
      <w:proofErr w:type="gramStart"/>
      <w:r>
        <w:rPr>
          <w:color w:val="auto"/>
        </w:rPr>
        <w:t>não</w:t>
      </w:r>
      <w:proofErr w:type="gramEnd"/>
      <w:r>
        <w:rPr>
          <w:color w:val="auto"/>
        </w:rPr>
        <w:t xml:space="preserve"> celebrar o contrato ou não entregar a documentação exigida para a contratação, quando convocado dentro do prazo de validade de sua proposta;</w:t>
      </w:r>
      <w:bookmarkEnd w:id="35"/>
    </w:p>
    <w:p w:rsidR="00A1405C" w:rsidRDefault="00B27EED">
      <w:pPr>
        <w:pStyle w:val="Nivel4"/>
        <w:numPr>
          <w:ilvl w:val="3"/>
          <w:numId w:val="2"/>
        </w:numPr>
        <w:tabs>
          <w:tab w:val="left" w:pos="709"/>
          <w:tab w:val="left" w:pos="2268"/>
        </w:tabs>
        <w:spacing w:before="0" w:after="0" w:line="360" w:lineRule="auto"/>
        <w:ind w:left="1418" w:firstLine="0"/>
      </w:pPr>
      <w:proofErr w:type="gramStart"/>
      <w:r>
        <w:t>recusar</w:t>
      </w:r>
      <w:proofErr w:type="gramEnd"/>
      <w:r>
        <w:t>-se, sem justificativa, a assinar o contrato ou a ata de registro de preço, ou a aceitar ou retirar o instrumento equivalente no prazo estabelecido pela Administração;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249"/>
      <w:proofErr w:type="gramStart"/>
      <w:r>
        <w:rPr>
          <w:color w:val="auto"/>
        </w:rPr>
        <w:t>apresentar</w:t>
      </w:r>
      <w:proofErr w:type="gramEnd"/>
      <w:r>
        <w:rPr>
          <w:color w:val="auto"/>
        </w:rPr>
        <w:t xml:space="preserve"> declaração ou documentação falsa exigida para o certame ou prestar declaração falsa durante a licitação</w:t>
      </w:r>
      <w:bookmarkEnd w:id="36"/>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5"/>
      <w:proofErr w:type="gramStart"/>
      <w:r>
        <w:rPr>
          <w:color w:val="auto"/>
        </w:rPr>
        <w:t>fraudar</w:t>
      </w:r>
      <w:proofErr w:type="gramEnd"/>
      <w:r>
        <w:rPr>
          <w:color w:val="auto"/>
        </w:rPr>
        <w:t xml:space="preserve"> a licitação</w:t>
      </w:r>
      <w:bookmarkEnd w:id="37"/>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7"/>
      <w:proofErr w:type="gramStart"/>
      <w:r>
        <w:rPr>
          <w:color w:val="auto"/>
        </w:rPr>
        <w:t>comportar</w:t>
      </w:r>
      <w:proofErr w:type="gramEnd"/>
      <w:r>
        <w:rPr>
          <w:color w:val="auto"/>
        </w:rPr>
        <w:t>-se de modo inidôneo ou cometer fraude de qualquer natureza, em especial quando:</w:t>
      </w:r>
      <w:bookmarkEnd w:id="38"/>
    </w:p>
    <w:p w:rsidR="00A1405C" w:rsidRDefault="00B27EED">
      <w:pPr>
        <w:pStyle w:val="Nivel4"/>
        <w:numPr>
          <w:ilvl w:val="3"/>
          <w:numId w:val="2"/>
        </w:numPr>
        <w:tabs>
          <w:tab w:val="left" w:pos="709"/>
          <w:tab w:val="left" w:pos="2268"/>
        </w:tabs>
        <w:spacing w:before="0" w:after="0" w:line="360" w:lineRule="auto"/>
        <w:ind w:left="1418" w:firstLine="0"/>
      </w:pPr>
      <w:proofErr w:type="gramStart"/>
      <w:r>
        <w:t>agir</w:t>
      </w:r>
      <w:proofErr w:type="gramEnd"/>
      <w:r>
        <w:t xml:space="preserve"> em conluio ou em desconformidade com a lei; </w:t>
      </w:r>
    </w:p>
    <w:p w:rsidR="00A1405C" w:rsidRDefault="00B27EED">
      <w:pPr>
        <w:pStyle w:val="Nivel4"/>
        <w:numPr>
          <w:ilvl w:val="3"/>
          <w:numId w:val="2"/>
        </w:numPr>
        <w:tabs>
          <w:tab w:val="left" w:pos="2268"/>
        </w:tabs>
        <w:spacing w:before="0" w:after="0" w:line="360" w:lineRule="auto"/>
        <w:ind w:left="1418" w:firstLine="0"/>
      </w:pPr>
      <w:proofErr w:type="gramStart"/>
      <w:r>
        <w:t>induzir</w:t>
      </w:r>
      <w:proofErr w:type="gramEnd"/>
      <w:r>
        <w:t xml:space="preserve"> deliberadamente a erro no julgamento; </w:t>
      </w:r>
    </w:p>
    <w:p w:rsidR="00A1405C" w:rsidRDefault="00B27EED">
      <w:pPr>
        <w:pStyle w:val="Nivel4"/>
        <w:numPr>
          <w:ilvl w:val="3"/>
          <w:numId w:val="2"/>
        </w:numPr>
        <w:tabs>
          <w:tab w:val="left" w:pos="2268"/>
        </w:tabs>
        <w:spacing w:before="0" w:after="0" w:line="360" w:lineRule="auto"/>
        <w:ind w:left="1418" w:firstLine="0"/>
      </w:pPr>
      <w:proofErr w:type="gramStart"/>
      <w:r>
        <w:t>apresentar</w:t>
      </w:r>
      <w:proofErr w:type="gramEnd"/>
      <w:r>
        <w:t xml:space="preserve"> amostra falsificada ou deteriorada; </w:t>
      </w:r>
    </w:p>
    <w:p w:rsidR="00A1405C" w:rsidRDefault="00B27EED">
      <w:pPr>
        <w:pStyle w:val="Nivel3"/>
        <w:numPr>
          <w:ilvl w:val="2"/>
          <w:numId w:val="2"/>
        </w:numPr>
        <w:tabs>
          <w:tab w:val="left" w:pos="1418"/>
        </w:tabs>
        <w:spacing w:before="0" w:after="0" w:line="360" w:lineRule="auto"/>
        <w:ind w:left="709" w:firstLine="0"/>
        <w:rPr>
          <w:color w:val="auto"/>
        </w:rPr>
      </w:pPr>
      <w:bookmarkStart w:id="39" w:name="_Ref114668251"/>
      <w:proofErr w:type="gramStart"/>
      <w:r>
        <w:rPr>
          <w:color w:val="auto"/>
        </w:rPr>
        <w:t>praticar</w:t>
      </w:r>
      <w:proofErr w:type="gramEnd"/>
      <w:r>
        <w:rPr>
          <w:color w:val="auto"/>
        </w:rPr>
        <w:t xml:space="preserve"> atos ilícitos com vistas a frustrar os objetivos da licitação</w:t>
      </w:r>
      <w:bookmarkEnd w:id="39"/>
    </w:p>
    <w:p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2"/>
      <w:proofErr w:type="gramStart"/>
      <w:r>
        <w:rPr>
          <w:color w:val="auto"/>
        </w:rPr>
        <w:t>praticar</w:t>
      </w:r>
      <w:proofErr w:type="gramEnd"/>
      <w:r>
        <w:rPr>
          <w:color w:val="auto"/>
        </w:rPr>
        <w:t xml:space="preserve"> ato lesivo previsto no </w:t>
      </w:r>
      <w:hyperlink r:id="rId48" w:anchor="art5" w:history="1">
        <w:r>
          <w:rPr>
            <w:rStyle w:val="Hyperlink"/>
            <w:color w:val="auto"/>
          </w:rPr>
          <w:t>art. 5º da Lei n.º 12.846, de 2013</w:t>
        </w:r>
      </w:hyperlink>
      <w:r>
        <w:rPr>
          <w:color w:val="auto"/>
        </w:rPr>
        <w:t>.</w:t>
      </w:r>
      <w:bookmarkEnd w:id="40"/>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 fulcro na </w:t>
      </w:r>
      <w:hyperlink r:id="rId49">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advertência</w:t>
      </w:r>
      <w:proofErr w:type="gramEnd"/>
      <w:r>
        <w:rPr>
          <w:color w:val="auto"/>
        </w:rPr>
        <w:t xml:space="preserve">; </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multa</w:t>
      </w:r>
      <w:proofErr w:type="gramEnd"/>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impedimento</w:t>
      </w:r>
      <w:proofErr w:type="gramEnd"/>
      <w:r>
        <w:rPr>
          <w:color w:val="auto"/>
        </w:rPr>
        <w:t xml:space="preserve"> de licitar e contratar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declaração</w:t>
      </w:r>
      <w:proofErr w:type="gramEnd"/>
      <w:r>
        <w:rPr>
          <w:color w:val="auto"/>
        </w:rPr>
        <w:t xml:space="preserve"> de inidoneidade para licitar ou contratar, enquanto perdurarem os motivos determinantes da punição ou até que seja promovida sua reabilitação perante a própria autoridade que aplicou a penalidade.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das sanções serão considerados:</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natureza e a gravidade da infração cometida.</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as</w:t>
      </w:r>
      <w:proofErr w:type="gramEnd"/>
      <w:r>
        <w:rPr>
          <w:color w:val="auto"/>
        </w:rPr>
        <w:t xml:space="preserve"> peculiaridades do caso concreto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as</w:t>
      </w:r>
      <w:proofErr w:type="gramEnd"/>
      <w:r>
        <w:rPr>
          <w:color w:val="auto"/>
        </w:rPr>
        <w:t xml:space="preserve"> circunstâncias agravantes ou atenuantes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os</w:t>
      </w:r>
      <w:proofErr w:type="gramEnd"/>
      <w:r>
        <w:rPr>
          <w:color w:val="auto"/>
        </w:rPr>
        <w:t xml:space="preserve"> danos que dela provierem para a Administração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implantação ou o aperfeiçoamento de programa de integridade, conforme normas e orientações dos órgãos de controle.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1" w:name="_Hlk113876035"/>
      <w:r>
        <w:rPr>
          <w:color w:val="auto"/>
        </w:rPr>
        <w:lastRenderedPageBreak/>
        <w:t xml:space="preserve">Para as infrações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225FCC">
        <w:rPr>
          <w:color w:val="auto"/>
        </w:rPr>
        <w:t>9.a.</w:t>
      </w:r>
      <w:proofErr w:type="gramStart"/>
      <w:r w:rsidR="00225FCC">
        <w:rPr>
          <w:color w:val="auto"/>
        </w:rPr>
        <w:t>1</w:t>
      </w:r>
      <w:proofErr w:type="gramEnd"/>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225FCC">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225FCC">
        <w:rPr>
          <w:color w:val="auto"/>
        </w:rPr>
        <w:t>9.a.3</w:t>
      </w:r>
      <w:r>
        <w:rPr>
          <w:color w:val="auto"/>
        </w:rPr>
        <w:fldChar w:fldCharType="end"/>
      </w:r>
      <w:r>
        <w:rPr>
          <w:color w:val="auto"/>
        </w:rPr>
        <w:t>, a multa será de 0,5% a 15% do valor do contrato licitado.</w:t>
      </w:r>
      <w:bookmarkEnd w:id="41"/>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r>
      <w:r>
        <w:rPr>
          <w:color w:val="auto"/>
        </w:rPr>
        <w:fldChar w:fldCharType="separate"/>
      </w:r>
      <w:r w:rsidR="00225FCC">
        <w:rPr>
          <w:color w:val="auto"/>
        </w:rPr>
        <w:t>9.a.</w:t>
      </w:r>
      <w:proofErr w:type="gramStart"/>
      <w:r w:rsidR="00225FCC">
        <w:rPr>
          <w:color w:val="auto"/>
        </w:rPr>
        <w:t>4</w:t>
      </w:r>
      <w:proofErr w:type="gramEnd"/>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225FCC">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225FCC">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225FCC">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225FCC">
        <w:rPr>
          <w:color w:val="auto"/>
        </w:rPr>
        <w:t>9.a.8</w:t>
      </w:r>
      <w:r>
        <w:rPr>
          <w:color w:val="auto"/>
        </w:rPr>
        <w:fldChar w:fldCharType="end"/>
      </w:r>
      <w:r>
        <w:rPr>
          <w:color w:val="auto"/>
        </w:rPr>
        <w:t>, a multa será de 15% a 30% do valor do contrato licitado.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Pr>
          <w:color w:val="auto"/>
        </w:rPr>
        <w:fldChar w:fldCharType="begin"/>
      </w:r>
      <w:r>
        <w:rPr>
          <w:color w:val="auto"/>
        </w:rPr>
        <w:instrText xml:space="preserve"> REF _Ref114668085 \r \h </w:instrText>
      </w:r>
      <w:r>
        <w:rPr>
          <w:color w:val="auto"/>
        </w:rPr>
      </w:r>
      <w:r>
        <w:rPr>
          <w:color w:val="auto"/>
        </w:rPr>
        <w:fldChar w:fldCharType="separate"/>
      </w:r>
      <w:r w:rsidR="00225FCC">
        <w:rPr>
          <w:color w:val="auto"/>
        </w:rPr>
        <w:t>9.a.</w:t>
      </w:r>
      <w:proofErr w:type="gramStart"/>
      <w:r w:rsidR="00225FCC">
        <w:rPr>
          <w:color w:val="auto"/>
        </w:rPr>
        <w:t>1</w:t>
      </w:r>
      <w:proofErr w:type="gramEnd"/>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225FCC">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225FCC">
        <w:rPr>
          <w:color w:val="auto"/>
        </w:rPr>
        <w:t>9.a.3</w:t>
      </w:r>
      <w:r>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Pr>
          <w:color w:val="auto"/>
        </w:rPr>
        <w:fldChar w:fldCharType="begin"/>
      </w:r>
      <w:r>
        <w:rPr>
          <w:color w:val="auto"/>
        </w:rPr>
        <w:instrText xml:space="preserve"> REF _Ref114668249 \r \h </w:instrText>
      </w:r>
      <w:r>
        <w:rPr>
          <w:color w:val="auto"/>
        </w:rPr>
      </w:r>
      <w:r>
        <w:rPr>
          <w:color w:val="auto"/>
        </w:rPr>
        <w:fldChar w:fldCharType="separate"/>
      </w:r>
      <w:r w:rsidR="00225FCC">
        <w:rPr>
          <w:color w:val="auto"/>
        </w:rPr>
        <w:t>9.a.</w:t>
      </w:r>
      <w:proofErr w:type="gramStart"/>
      <w:r w:rsidR="00225FCC">
        <w:rPr>
          <w:color w:val="auto"/>
        </w:rPr>
        <w:t>4</w:t>
      </w:r>
      <w:proofErr w:type="gramEnd"/>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225FCC">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225FCC">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225FCC">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225FCC">
        <w:rPr>
          <w:color w:val="auto"/>
        </w:rPr>
        <w:t>9.a.8</w:t>
      </w:r>
      <w:r>
        <w:rPr>
          <w:color w:val="auto"/>
        </w:rPr>
        <w:fldChar w:fldCharType="end"/>
      </w:r>
      <w:r>
        <w:rPr>
          <w:color w:val="auto"/>
        </w:rPr>
        <w:t xml:space="preserve">, bem como pelas infrações administrativas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225FCC">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225FCC">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225FCC">
        <w:rPr>
          <w:color w:val="auto"/>
        </w:rPr>
        <w:t>9.a.3</w:t>
      </w:r>
      <w:r>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50" w:anchor="art156§5" w:history="1">
        <w:r>
          <w:rPr>
            <w:rStyle w:val="Hyperlink"/>
            <w:color w:val="auto"/>
          </w:rPr>
          <w:t>art. 156, §5º,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Pr>
          <w:color w:val="auto"/>
        </w:rPr>
        <w:fldChar w:fldCharType="begin"/>
      </w:r>
      <w:r>
        <w:rPr>
          <w:color w:val="auto"/>
        </w:rPr>
        <w:instrText xml:space="preserve"> REF _Ref114668139 \r \h </w:instrText>
      </w:r>
      <w:r>
        <w:rPr>
          <w:color w:val="auto"/>
        </w:rPr>
      </w:r>
      <w:r>
        <w:rPr>
          <w:color w:val="auto"/>
        </w:rPr>
        <w:fldChar w:fldCharType="separate"/>
      </w:r>
      <w:r w:rsidR="00225FCC">
        <w:rPr>
          <w:color w:val="auto"/>
        </w:rPr>
        <w:t>9.a.</w:t>
      </w:r>
      <w:proofErr w:type="gramStart"/>
      <w:r w:rsidR="00225FCC">
        <w:rPr>
          <w:color w:val="auto"/>
        </w:rPr>
        <w:t>3</w:t>
      </w:r>
      <w:proofErr w:type="gramEnd"/>
      <w:r>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r>
          <w:rPr>
            <w:rStyle w:val="Hyperlink"/>
            <w:color w:val="auto"/>
          </w:rPr>
          <w:t>art. 45, §4º da IN SEGES/ME n.º 73, de 2022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proofErr w:type="gramStart"/>
      <w:r>
        <w:rPr>
          <w:color w:val="auto"/>
        </w:rPr>
        <w:t>A apuração de responsabilidade relacionadas às sanções de impedimento de licitar</w:t>
      </w:r>
      <w:proofErr w:type="gramEnd"/>
      <w:r>
        <w:rPr>
          <w:color w:val="auto"/>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color w:val="auto"/>
        </w:rPr>
        <w:t>5</w:t>
      </w:r>
      <w:proofErr w:type="gramEnd"/>
      <w:r>
        <w:rPr>
          <w:color w:val="auto"/>
        </w:rPr>
        <w:t xml:space="preserve"> (cinco) dias úteis, encaminhará o recurso com sua motivação à autoridade superior, que deverá proferir sua decisão no prazo máximo de 20 (vinte)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2" w:name="_Toc122606112"/>
      <w:r>
        <w:rPr>
          <w:rFonts w:cs="Arial"/>
          <w:b/>
          <w:sz w:val="20"/>
        </w:rPr>
        <w:lastRenderedPageBreak/>
        <w:t>DA IMPUGNAÇÃO AO EDITAL E DO PEDIDO DE ESCLARECIMENTO</w:t>
      </w:r>
      <w:bookmarkEnd w:id="4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2">
        <w:r>
          <w:rPr>
            <w:rStyle w:val="Hyperlink"/>
            <w:color w:val="auto"/>
          </w:rPr>
          <w:t>Lei nº 14.133, de 2021</w:t>
        </w:r>
      </w:hyperlink>
      <w:r>
        <w:rPr>
          <w:color w:val="auto"/>
        </w:rPr>
        <w:t xml:space="preserve">, devendo protocolar o pedido até </w:t>
      </w:r>
      <w:proofErr w:type="gramStart"/>
      <w:r>
        <w:rPr>
          <w:color w:val="auto"/>
        </w:rPr>
        <w:t>3</w:t>
      </w:r>
      <w:proofErr w:type="gramEnd"/>
      <w:r>
        <w:rPr>
          <w:color w:val="auto"/>
        </w:rPr>
        <w:t xml:space="preserve"> (três) dias úteis antes da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resposta à impugnação ou ao pedido de esclarecimento será divulgado em sítio eletrônico oficial no prazo de até </w:t>
      </w:r>
      <w:proofErr w:type="gramStart"/>
      <w:r>
        <w:rPr>
          <w:color w:val="auto"/>
        </w:rPr>
        <w:t>3</w:t>
      </w:r>
      <w:proofErr w:type="gramEnd"/>
      <w:r>
        <w:rPr>
          <w:color w:val="auto"/>
        </w:rPr>
        <w:t xml:space="preserve"> (três) dias úteis, limitado ao último dia útil anterior à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3">
        <w:r>
          <w:rPr>
            <w:rStyle w:val="Hyperlink"/>
            <w:iCs/>
          </w:rPr>
          <w:t>licitacaosaudevassouras@gmail.com</w:t>
        </w:r>
      </w:hyperlink>
      <w:r>
        <w:rPr>
          <w:iCs/>
          <w:color w:val="auto"/>
        </w:rPr>
        <w:t>.</w:t>
      </w:r>
    </w:p>
    <w:p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rsidR="00A1405C" w:rsidRDefault="00A1405C">
      <w:pPr>
        <w:rPr>
          <w:rFonts w:ascii="Arial" w:hAnsi="Arial"/>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3"/>
      <w:r>
        <w:rPr>
          <w:rFonts w:cs="Arial"/>
          <w:b/>
          <w:sz w:val="20"/>
        </w:rPr>
        <w:t>DAS DISPOSIÇÕES GERAIS</w:t>
      </w:r>
      <w:bookmarkEnd w:id="43"/>
    </w:p>
    <w:p w:rsidR="00A1405C" w:rsidRDefault="00B27EED">
      <w:pPr>
        <w:pStyle w:val="Nivel2"/>
        <w:numPr>
          <w:ilvl w:val="1"/>
          <w:numId w:val="2"/>
        </w:numPr>
        <w:spacing w:before="0" w:after="0" w:line="360" w:lineRule="auto"/>
        <w:ind w:left="0" w:firstLine="0"/>
        <w:rPr>
          <w:color w:val="auto"/>
        </w:rPr>
      </w:pPr>
      <w:r>
        <w:rPr>
          <w:color w:val="auto"/>
        </w:rPr>
        <w:t>Será divulgada ata da sessão pública no sistema eletrônico.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Todas as referências de tempo no Edital, no aviso e durante a sessão pública observarão o horário de Brasília - DF.</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A homologação do resultado desta licitação não implicará direito à contratação.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Na contagem dos prazos estabelecidos neste Edital e seus Anexos, excluir-se-á o dia do início e incluir-se-á o do vencimento. Só se iniciam e vencem os prazos em dias de expediente na Administração.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 xml:space="preserve">O desatendimento de exigências formais não essenciais não importará o afastamento do licitante, desde que seja possível o aproveitamento do ato, </w:t>
      </w:r>
      <w:proofErr w:type="gramStart"/>
      <w:r>
        <w:rPr>
          <w:color w:val="auto"/>
        </w:rPr>
        <w:t>observados</w:t>
      </w:r>
      <w:proofErr w:type="gramEnd"/>
      <w:r>
        <w:rPr>
          <w:color w:val="auto"/>
        </w:rPr>
        <w:t xml:space="preserve"> os princípios da isonomia e do interesse público.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Em caso de divergência entre disposições deste Edital e de seus anexos ou demais peças que compõem o processo, prevalecerá as deste Edital.</w:t>
      </w:r>
    </w:p>
    <w:p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 xml:space="preserve">A Ata de Registro de Preços e eventuais Contratos serão </w:t>
      </w:r>
      <w:proofErr w:type="gramStart"/>
      <w:r>
        <w:rPr>
          <w:rFonts w:eastAsia="Times New Roman"/>
          <w:color w:val="auto"/>
        </w:rPr>
        <w:t>encaminhadas</w:t>
      </w:r>
      <w:proofErr w:type="gramEnd"/>
      <w:r>
        <w:rPr>
          <w:rFonts w:eastAsia="Times New Roman"/>
          <w:color w:val="auto"/>
        </w:rPr>
        <w:t xml:space="preserve"> para o correio eletrônico da Licitante vencedora, para assinatura, e deverão ser reencaminhados para o Secretaria Municipal de Saúde. O </w:t>
      </w:r>
      <w:proofErr w:type="spellStart"/>
      <w:r>
        <w:rPr>
          <w:rFonts w:eastAsia="Times New Roman"/>
          <w:color w:val="auto"/>
        </w:rPr>
        <w:t>reencaminhamento</w:t>
      </w:r>
      <w:proofErr w:type="spellEnd"/>
      <w:r>
        <w:rPr>
          <w:rFonts w:eastAsia="Times New Roman"/>
          <w:color w:val="auto"/>
        </w:rPr>
        <w:t xml:space="preserve"> poderá acontecer das seguintes maneiras:</w:t>
      </w:r>
    </w:p>
    <w:p w:rsidR="003817CD" w:rsidRDefault="00B27EED" w:rsidP="003817CD">
      <w:pPr>
        <w:pStyle w:val="Nivel2"/>
        <w:spacing w:before="0" w:after="0"/>
        <w:ind w:left="567" w:right="-1" w:firstLine="0"/>
        <w:rPr>
          <w:rFonts w:eastAsia="Times New Roman"/>
          <w:color w:val="auto"/>
        </w:rPr>
      </w:pPr>
      <w:proofErr w:type="spellStart"/>
      <w:proofErr w:type="gramStart"/>
      <w:r>
        <w:rPr>
          <w:rFonts w:eastAsia="Times New Roman"/>
          <w:color w:val="auto"/>
        </w:rPr>
        <w:t>j.a</w:t>
      </w:r>
      <w:proofErr w:type="spellEnd"/>
      <w:proofErr w:type="gramEnd"/>
      <w:r>
        <w:rPr>
          <w:rFonts w:eastAsia="Times New Roman"/>
          <w:color w:val="auto"/>
        </w:rPr>
        <w:t>) Via SEDEX, para o endereço: Praça Juiz Machado Júnior, 19 – Centro, Vassouras/RJ, CEP: 27700-000, no prazo máximo de 03 (três) dias corridos, contados da data de encaminhamento dos documentos ou;</w:t>
      </w:r>
    </w:p>
    <w:p w:rsidR="003817CD" w:rsidRDefault="003817CD" w:rsidP="003817CD">
      <w:pPr>
        <w:pStyle w:val="Nivel2"/>
        <w:spacing w:before="0" w:after="0"/>
        <w:ind w:left="567" w:right="-1" w:firstLine="0"/>
        <w:rPr>
          <w:rFonts w:eastAsia="Times New Roman"/>
          <w:color w:val="auto"/>
        </w:rPr>
      </w:pPr>
    </w:p>
    <w:p w:rsidR="003817CD" w:rsidRDefault="003817CD" w:rsidP="003817CD">
      <w:pPr>
        <w:pStyle w:val="Nivel2"/>
        <w:spacing w:before="0" w:after="0"/>
        <w:ind w:left="567" w:right="-1" w:firstLine="0"/>
      </w:pPr>
      <w:proofErr w:type="spellStart"/>
      <w:proofErr w:type="gramStart"/>
      <w:r>
        <w:t>j.b</w:t>
      </w:r>
      <w:proofErr w:type="spellEnd"/>
      <w:proofErr w:type="gramEnd"/>
      <w:r>
        <w:t>)</w:t>
      </w:r>
      <w:r w:rsidRPr="003817CD">
        <w:t xml:space="preserve"> Por correio eletrônico, a Ata de Registro de Preços, para o endereço eletrônico do setor de licitações: licitacaosaudevassouras@gmail.com e o Contrato para o endereço eletrônico da </w:t>
      </w:r>
      <w:r w:rsidRPr="003817CD">
        <w:lastRenderedPageBreak/>
        <w:t xml:space="preserve">Assessoria Consultiva:  assessoriaconsultivasms@gmail.com, desde que estejam assinados eletronicamente com certificado digital. </w:t>
      </w:r>
    </w:p>
    <w:p w:rsidR="003817CD" w:rsidRPr="003817CD" w:rsidRDefault="003817CD" w:rsidP="003817CD">
      <w:pPr>
        <w:pStyle w:val="Nivel2"/>
        <w:spacing w:before="0" w:after="0"/>
        <w:ind w:left="567" w:right="-1" w:firstLine="0"/>
      </w:pPr>
    </w:p>
    <w:p w:rsidR="00A1405C" w:rsidRDefault="003817CD" w:rsidP="003817CD">
      <w:pPr>
        <w:pStyle w:val="PargrafodaLista"/>
        <w:spacing w:line="276" w:lineRule="auto"/>
        <w:ind w:left="567"/>
        <w:rPr>
          <w:rFonts w:ascii="Arial" w:hAnsi="Arial" w:cs="Arial"/>
          <w:sz w:val="20"/>
          <w:szCs w:val="20"/>
        </w:rPr>
      </w:pPr>
      <w:proofErr w:type="spellStart"/>
      <w:proofErr w:type="gramStart"/>
      <w:r w:rsidRPr="003817CD">
        <w:rPr>
          <w:rFonts w:ascii="Arial" w:hAnsi="Arial" w:cs="Arial"/>
          <w:sz w:val="20"/>
          <w:szCs w:val="20"/>
        </w:rPr>
        <w:t>j.</w:t>
      </w:r>
      <w:r>
        <w:rPr>
          <w:rFonts w:ascii="Arial" w:hAnsi="Arial" w:cs="Arial"/>
          <w:sz w:val="20"/>
          <w:szCs w:val="20"/>
        </w:rPr>
        <w:t>c</w:t>
      </w:r>
      <w:proofErr w:type="spellEnd"/>
      <w:proofErr w:type="gramEnd"/>
      <w:r w:rsidRPr="003817CD">
        <w:rPr>
          <w:rFonts w:ascii="Arial" w:hAnsi="Arial" w:cs="Arial"/>
          <w:sz w:val="20"/>
          <w:szCs w:val="20"/>
        </w:rPr>
        <w:t xml:space="preserve">) Seja qual for o meio do </w:t>
      </w:r>
      <w:proofErr w:type="spellStart"/>
      <w:r w:rsidRPr="003817CD">
        <w:rPr>
          <w:rFonts w:ascii="Arial" w:hAnsi="Arial" w:cs="Arial"/>
          <w:sz w:val="20"/>
          <w:szCs w:val="20"/>
        </w:rPr>
        <w:t>reencaminhamento</w:t>
      </w:r>
      <w:proofErr w:type="spellEnd"/>
      <w:r w:rsidRPr="003817CD">
        <w:rPr>
          <w:rFonts w:ascii="Arial" w:hAnsi="Arial" w:cs="Arial"/>
          <w:sz w:val="20"/>
          <w:szCs w:val="20"/>
        </w:rPr>
        <w:t xml:space="preserve"> da Ata de Registro de Preços e do  Contrato, fica acordado entre as partes que este dar-se-á em até 03 (três) dias corridos, contados da data em que a Secretaria Municipal de Saúde encaminhar os documentos à licitante vencedora.</w:t>
      </w:r>
      <w:r w:rsidR="00804442">
        <w:rPr>
          <w:rFonts w:ascii="Arial" w:hAnsi="Arial" w:cs="Arial"/>
          <w:sz w:val="20"/>
          <w:szCs w:val="20"/>
        </w:rPr>
        <w:t xml:space="preserve"> </w:t>
      </w:r>
      <w:r w:rsidR="00B27EED">
        <w:rPr>
          <w:rFonts w:ascii="Arial" w:hAnsi="Arial" w:cs="Arial"/>
          <w:sz w:val="20"/>
          <w:szCs w:val="20"/>
        </w:rPr>
        <w:t>O órgão ou a entidade gerenciadora poderá formar cadastro de reserva pelos licitantes que aceitarem cotar os bens ou serviços com preços iguais aos do autor da melhor proposta, bem como aqueles que aceitarem manter sua proposta, conforme Decreto.</w:t>
      </w:r>
    </w:p>
    <w:p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A Nota de Empenho será encaminhada ao licitante vencedor por e-mail.</w:t>
      </w:r>
    </w:p>
    <w:p w:rsidR="00A1405C" w:rsidRDefault="00B27EED">
      <w:pPr>
        <w:pStyle w:val="Nivel2"/>
        <w:numPr>
          <w:ilvl w:val="1"/>
          <w:numId w:val="2"/>
        </w:numPr>
        <w:spacing w:before="0" w:after="0" w:line="360" w:lineRule="auto"/>
        <w:ind w:left="0" w:right="-1" w:firstLine="0"/>
      </w:pPr>
      <w:r>
        <w:rPr>
          <w:rFonts w:eastAsia="Times New Roman"/>
          <w:color w:val="auto"/>
        </w:rPr>
        <w:t xml:space="preserve">Uma vez lavrada a Ata de Registro de Preços o ÓRGÃO GERENCIADOR e os ÓRGÃOS ADERENTES estarão aptos a proceder aos procedimentos para as respectivas contratações. </w:t>
      </w:r>
    </w:p>
    <w:p w:rsidR="00A1405C" w:rsidRDefault="00B27EED">
      <w:pPr>
        <w:pStyle w:val="Nivel2"/>
        <w:numPr>
          <w:ilvl w:val="1"/>
          <w:numId w:val="2"/>
        </w:numPr>
        <w:spacing w:before="0" w:after="0" w:line="360" w:lineRule="auto"/>
        <w:ind w:left="0" w:right="-1" w:firstLine="0"/>
      </w:pPr>
      <w:r>
        <w:t xml:space="preserve">O Edital e seus anexos estão disponíveis, na íntegra, no Portal Nacional de Contratações Públicas (PNCP) e endereço eletrônico </w:t>
      </w:r>
      <w:hyperlink r:id="rId54">
        <w:r>
          <w:rPr>
            <w:rStyle w:val="Hyperlink"/>
          </w:rPr>
          <w:t>https://www.vassouras.rj.gov.br/</w:t>
        </w:r>
      </w:hyperlink>
      <w:r>
        <w:t>.</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Integram este Edital, para todos os fins e efeitos, os seguintes anexos:</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 - Termo de Referência</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II – Modelo Proposta</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III – Minuta Ata de Registro de Preços</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IV – Minuta Contrato</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V – Modelo Declaração Unificada</w:t>
      </w:r>
    </w:p>
    <w:p w:rsidR="00A1405C" w:rsidRDefault="00B27EED">
      <w:pPr>
        <w:spacing w:line="360" w:lineRule="auto"/>
        <w:jc w:val="right"/>
        <w:rPr>
          <w:rFonts w:ascii="Arial" w:eastAsia="MS Mincho" w:hAnsi="Arial"/>
        </w:rPr>
      </w:pPr>
      <w:r>
        <w:rPr>
          <w:rFonts w:ascii="Arial" w:eastAsia="MS Mincho" w:hAnsi="Arial"/>
        </w:rPr>
        <w:t xml:space="preserve">Vassouras </w:t>
      </w:r>
      <w:r w:rsidR="00804442">
        <w:rPr>
          <w:rFonts w:ascii="Arial" w:eastAsia="MS Mincho" w:hAnsi="Arial"/>
        </w:rPr>
        <w:t>15</w:t>
      </w:r>
      <w:r>
        <w:rPr>
          <w:rFonts w:ascii="Arial" w:eastAsia="MS Mincho" w:hAnsi="Arial"/>
        </w:rPr>
        <w:t xml:space="preserve"> de </w:t>
      </w:r>
      <w:r w:rsidR="00804442">
        <w:rPr>
          <w:rFonts w:ascii="Arial" w:eastAsia="MS Mincho" w:hAnsi="Arial"/>
        </w:rPr>
        <w:t xml:space="preserve">agosto </w:t>
      </w:r>
      <w:r>
        <w:rPr>
          <w:rFonts w:ascii="Arial" w:eastAsia="MS Mincho" w:hAnsi="Arial"/>
        </w:rPr>
        <w:t>de 2024</w:t>
      </w:r>
    </w:p>
    <w:p w:rsidR="00A1405C" w:rsidRDefault="00B27EED">
      <w:pPr>
        <w:spacing w:line="360" w:lineRule="auto"/>
        <w:jc w:val="right"/>
        <w:rPr>
          <w:rFonts w:ascii="Arial" w:eastAsia="MS Mincho" w:hAnsi="Arial"/>
        </w:rPr>
      </w:pPr>
      <w:r>
        <w:rPr>
          <w:rFonts w:ascii="Arial" w:eastAsia="MS Mincho" w:hAnsi="Arial"/>
        </w:rPr>
        <w:t>.</w:t>
      </w:r>
    </w:p>
    <w:p w:rsidR="00A1405C" w:rsidRDefault="00B27EED">
      <w:pPr>
        <w:jc w:val="center"/>
        <w:rPr>
          <w:rFonts w:ascii="Arial" w:eastAsia="MS Mincho" w:hAnsi="Arial"/>
        </w:rPr>
      </w:pPr>
      <w:r>
        <w:rPr>
          <w:rFonts w:ascii="Arial" w:eastAsia="MS Mincho" w:hAnsi="Arial"/>
        </w:rPr>
        <w:t>_____________________________________________</w:t>
      </w:r>
    </w:p>
    <w:p w:rsidR="00A1405C" w:rsidRDefault="00B27EED">
      <w:pPr>
        <w:jc w:val="center"/>
        <w:rPr>
          <w:rFonts w:ascii="Arial" w:eastAsia="MS Mincho" w:hAnsi="Arial"/>
          <w:b/>
        </w:rPr>
      </w:pPr>
      <w:r>
        <w:rPr>
          <w:rFonts w:ascii="Arial" w:eastAsia="MS Mincho" w:hAnsi="Arial"/>
          <w:b/>
        </w:rPr>
        <w:t>Larissa Suely Vieira Ramos</w:t>
      </w:r>
    </w:p>
    <w:p w:rsidR="00A1405C" w:rsidRDefault="00B27EED">
      <w:pPr>
        <w:jc w:val="center"/>
        <w:rPr>
          <w:rFonts w:ascii="Arial" w:hAnsi="Arial"/>
        </w:rPr>
      </w:pPr>
      <w:r>
        <w:rPr>
          <w:rFonts w:ascii="Arial" w:eastAsia="MS Mincho" w:hAnsi="Arial"/>
          <w:b/>
        </w:rPr>
        <w:t>Secretária Municipal de Saúde</w:t>
      </w:r>
    </w:p>
    <w:p w:rsidR="00A1405C" w:rsidRDefault="00A1405C">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A1405C" w:rsidRPr="001763E1" w:rsidRDefault="00B27EED">
      <w:pPr>
        <w:jc w:val="center"/>
        <w:rPr>
          <w:rFonts w:ascii="Arial" w:hAnsi="Arial"/>
          <w:b/>
        </w:rPr>
      </w:pPr>
      <w:r>
        <w:rPr>
          <w:rFonts w:ascii="Arial" w:hAnsi="Arial"/>
          <w:b/>
        </w:rPr>
        <w:lastRenderedPageBreak/>
        <w:t xml:space="preserve">PREGÃO </w:t>
      </w:r>
      <w:r w:rsidRPr="001763E1">
        <w:rPr>
          <w:rFonts w:ascii="Arial" w:hAnsi="Arial"/>
          <w:b/>
        </w:rPr>
        <w:t xml:space="preserve">ELETRÔNICO SRP Nº </w:t>
      </w:r>
      <w:sdt>
        <w:sdtPr>
          <w:rPr>
            <w:rFonts w:ascii="Arial" w:hAnsi="Arial"/>
            <w:b/>
          </w:rPr>
          <w:alias w:val="Assunto"/>
          <w:id w:val="79555135"/>
          <w:dataBinding w:prefixMappings="xmlns:ns0='http://purl.org/dc/elements/1.1/' xmlns:ns1='http://schemas.openxmlformats.org/package/2006/metadata/core-properties' " w:xpath="/ns1:coreProperties[1]/ns0:subject[1]" w:storeItemID="{6C3C8BC8-F283-45AE-878A-BAB7291924A1}"/>
          <w:text/>
        </w:sdtPr>
        <w:sdtEndPr/>
        <w:sdtContent>
          <w:r w:rsidR="001763E1" w:rsidRPr="001763E1">
            <w:rPr>
              <w:rFonts w:ascii="Arial" w:hAnsi="Arial"/>
              <w:b/>
            </w:rPr>
            <w:t>90016/2024</w:t>
          </w:r>
        </w:sdtContent>
      </w:sdt>
    </w:p>
    <w:p w:rsidR="00A1405C" w:rsidRDefault="00A1405C">
      <w:pPr>
        <w:jc w:val="center"/>
        <w:rPr>
          <w:rFonts w:ascii="Arial" w:hAnsi="Arial"/>
          <w:b/>
          <w:sz w:val="14"/>
          <w:szCs w:val="14"/>
        </w:rPr>
      </w:pPr>
    </w:p>
    <w:p w:rsidR="00A1405C" w:rsidRDefault="00B27EED" w:rsidP="00493E19">
      <w:pPr>
        <w:spacing w:line="276" w:lineRule="auto"/>
        <w:jc w:val="center"/>
        <w:rPr>
          <w:rFonts w:ascii="Arial" w:hAnsi="Arial"/>
          <w:b/>
        </w:rPr>
      </w:pPr>
      <w:r>
        <w:rPr>
          <w:rFonts w:ascii="Arial" w:hAnsi="Arial"/>
          <w:b/>
        </w:rPr>
        <w:t>ANEXO I</w:t>
      </w:r>
    </w:p>
    <w:p w:rsidR="00A1405C" w:rsidRDefault="00A1405C" w:rsidP="00493E19">
      <w:pPr>
        <w:spacing w:line="276" w:lineRule="auto"/>
        <w:jc w:val="center"/>
        <w:rPr>
          <w:rFonts w:ascii="Arial" w:hAnsi="Arial"/>
          <w:b/>
        </w:rPr>
      </w:pPr>
      <w:bookmarkStart w:id="44" w:name="RANGE!A1"/>
      <w:bookmarkEnd w:id="44"/>
    </w:p>
    <w:p w:rsidR="00607EBF" w:rsidRPr="00607EBF" w:rsidRDefault="00607EBF" w:rsidP="00493E19">
      <w:pPr>
        <w:spacing w:line="276" w:lineRule="auto"/>
        <w:jc w:val="center"/>
        <w:rPr>
          <w:rFonts w:ascii="Arial" w:hAnsi="Arial"/>
          <w:b/>
        </w:rPr>
      </w:pPr>
      <w:r w:rsidRPr="00607EBF">
        <w:rPr>
          <w:rFonts w:ascii="Arial" w:hAnsi="Arial"/>
          <w:b/>
        </w:rPr>
        <w:t>TERMO DE REFERÊNCIA</w:t>
      </w:r>
    </w:p>
    <w:p w:rsidR="00607EBF" w:rsidRPr="00493E19" w:rsidRDefault="00607EBF" w:rsidP="00493E19">
      <w:pPr>
        <w:spacing w:line="276" w:lineRule="auto"/>
        <w:jc w:val="center"/>
        <w:rPr>
          <w:rFonts w:ascii="Arial" w:hAnsi="Arial"/>
          <w:b/>
        </w:rPr>
      </w:pPr>
    </w:p>
    <w:p w:rsidR="00493E19" w:rsidRPr="00493E19" w:rsidRDefault="001A5847" w:rsidP="00493E19">
      <w:pPr>
        <w:pStyle w:val="PargrafodaLista"/>
        <w:numPr>
          <w:ilvl w:val="0"/>
          <w:numId w:val="33"/>
        </w:numPr>
        <w:tabs>
          <w:tab w:val="left" w:pos="142"/>
          <w:tab w:val="left" w:pos="284"/>
          <w:tab w:val="left" w:pos="709"/>
        </w:tabs>
        <w:suppressAutoHyphens w:val="0"/>
        <w:spacing w:line="276" w:lineRule="auto"/>
        <w:ind w:left="0" w:firstLine="0"/>
        <w:jc w:val="both"/>
        <w:rPr>
          <w:rFonts w:ascii="Arial" w:hAnsi="Arial" w:cs="Arial"/>
          <w:b/>
          <w:sz w:val="20"/>
          <w:szCs w:val="20"/>
        </w:rPr>
      </w:pPr>
      <w:r>
        <w:rPr>
          <w:rFonts w:ascii="Arial" w:hAnsi="Arial" w:cs="Arial"/>
          <w:b/>
          <w:sz w:val="20"/>
          <w:szCs w:val="20"/>
        </w:rPr>
        <w:t>DA DEFINIÇÃO DO OBJETO</w:t>
      </w:r>
      <w:bookmarkStart w:id="45" w:name="_GoBack"/>
      <w:bookmarkEnd w:id="45"/>
    </w:p>
    <w:p w:rsidR="00493E19" w:rsidRPr="00493E19" w:rsidRDefault="00493E19" w:rsidP="00493E19">
      <w:pPr>
        <w:pStyle w:val="Ttulo2"/>
        <w:spacing w:before="0" w:line="276" w:lineRule="auto"/>
        <w:jc w:val="both"/>
        <w:rPr>
          <w:rFonts w:ascii="Arial" w:hAnsi="Arial" w:cs="Arial"/>
          <w:b w:val="0"/>
          <w:i/>
          <w:color w:val="auto"/>
          <w:sz w:val="20"/>
          <w:szCs w:val="20"/>
        </w:rPr>
      </w:pPr>
      <w:r w:rsidRPr="00493E19">
        <w:rPr>
          <w:rFonts w:ascii="Arial" w:hAnsi="Arial" w:cs="Arial"/>
          <w:b w:val="0"/>
          <w:color w:val="auto"/>
          <w:sz w:val="20"/>
          <w:szCs w:val="20"/>
        </w:rPr>
        <w:t>Registro de preços para aquisição</w:t>
      </w:r>
      <w:r w:rsidR="001763E1">
        <w:rPr>
          <w:rFonts w:ascii="Arial" w:hAnsi="Arial" w:cs="Arial"/>
          <w:b w:val="0"/>
          <w:color w:val="auto"/>
          <w:sz w:val="20"/>
          <w:szCs w:val="20"/>
        </w:rPr>
        <w:t xml:space="preserve"> de</w:t>
      </w:r>
      <w:r w:rsidRPr="00493E19">
        <w:rPr>
          <w:rFonts w:ascii="Arial" w:hAnsi="Arial" w:cs="Arial"/>
          <w:b w:val="0"/>
          <w:color w:val="auto"/>
          <w:sz w:val="20"/>
          <w:szCs w:val="20"/>
        </w:rPr>
        <w:t xml:space="preserve"> item deserto do processo administrativo 1236/2023 Pregão eletrônico nº 27/2023 para atender com demanda judicial da Secretaria Municipal de Saúde de Vassouras - RJ.</w:t>
      </w:r>
    </w:p>
    <w:tbl>
      <w:tblPr>
        <w:tblStyle w:val="Tabelacomgrade"/>
        <w:tblpPr w:leftFromText="141" w:rightFromText="141" w:vertAnchor="text" w:horzAnchor="margin" w:tblpXSpec="center" w:tblpY="183"/>
        <w:tblW w:w="9322" w:type="dxa"/>
        <w:tblLayout w:type="fixed"/>
        <w:tblLook w:val="04A0" w:firstRow="1" w:lastRow="0" w:firstColumn="1" w:lastColumn="0" w:noHBand="0" w:noVBand="1"/>
      </w:tblPr>
      <w:tblGrid>
        <w:gridCol w:w="959"/>
        <w:gridCol w:w="5812"/>
        <w:gridCol w:w="1134"/>
        <w:gridCol w:w="1417"/>
      </w:tblGrid>
      <w:tr w:rsidR="00493E19" w:rsidRPr="00493E19" w:rsidTr="00493E19">
        <w:tc>
          <w:tcPr>
            <w:tcW w:w="959" w:type="dxa"/>
            <w:tcBorders>
              <w:top w:val="single" w:sz="4" w:space="0" w:color="auto"/>
              <w:left w:val="single" w:sz="4" w:space="0" w:color="auto"/>
              <w:bottom w:val="single" w:sz="4" w:space="0" w:color="auto"/>
              <w:right w:val="single" w:sz="4" w:space="0" w:color="auto"/>
            </w:tcBorders>
            <w:vAlign w:val="center"/>
          </w:tcPr>
          <w:p w:rsidR="00493E19" w:rsidRPr="00493E19" w:rsidRDefault="00493E19" w:rsidP="00493E19">
            <w:pPr>
              <w:spacing w:line="276" w:lineRule="auto"/>
              <w:jc w:val="center"/>
              <w:rPr>
                <w:rFonts w:ascii="Arial" w:hAnsi="Arial"/>
                <w:b/>
                <w:sz w:val="16"/>
                <w:szCs w:val="16"/>
                <w:lang w:eastAsia="en-US"/>
              </w:rPr>
            </w:pPr>
            <w:r w:rsidRPr="00493E19">
              <w:rPr>
                <w:rFonts w:ascii="Arial" w:hAnsi="Arial"/>
                <w:b/>
                <w:sz w:val="16"/>
                <w:szCs w:val="16"/>
              </w:rPr>
              <w:t>ITEM</w:t>
            </w:r>
          </w:p>
        </w:tc>
        <w:tc>
          <w:tcPr>
            <w:tcW w:w="5812" w:type="dxa"/>
            <w:tcBorders>
              <w:top w:val="single" w:sz="4" w:space="0" w:color="auto"/>
              <w:left w:val="single" w:sz="4" w:space="0" w:color="auto"/>
              <w:bottom w:val="single" w:sz="4" w:space="0" w:color="auto"/>
              <w:right w:val="single" w:sz="4" w:space="0" w:color="auto"/>
            </w:tcBorders>
            <w:vAlign w:val="center"/>
          </w:tcPr>
          <w:p w:rsidR="00493E19" w:rsidRPr="00493E19" w:rsidRDefault="00493E19" w:rsidP="00493E19">
            <w:pPr>
              <w:spacing w:line="276" w:lineRule="auto"/>
              <w:jc w:val="center"/>
              <w:rPr>
                <w:rFonts w:ascii="Arial" w:hAnsi="Arial"/>
                <w:b/>
                <w:sz w:val="16"/>
                <w:szCs w:val="16"/>
                <w:lang w:eastAsia="en-US"/>
              </w:rPr>
            </w:pPr>
            <w:r w:rsidRPr="00493E19">
              <w:rPr>
                <w:rFonts w:ascii="Arial" w:hAnsi="Arial"/>
                <w:b/>
                <w:sz w:val="16"/>
                <w:szCs w:val="16"/>
              </w:rPr>
              <w:t>DESCRIÇÃO DETALHADA</w:t>
            </w:r>
          </w:p>
        </w:tc>
        <w:tc>
          <w:tcPr>
            <w:tcW w:w="1134" w:type="dxa"/>
            <w:tcBorders>
              <w:top w:val="single" w:sz="4" w:space="0" w:color="auto"/>
              <w:left w:val="single" w:sz="4" w:space="0" w:color="auto"/>
              <w:bottom w:val="single" w:sz="4" w:space="0" w:color="auto"/>
              <w:right w:val="single" w:sz="4" w:space="0" w:color="auto"/>
            </w:tcBorders>
            <w:vAlign w:val="center"/>
          </w:tcPr>
          <w:p w:rsidR="00493E19" w:rsidRPr="00493E19" w:rsidRDefault="00493E19" w:rsidP="00493E19">
            <w:pPr>
              <w:spacing w:line="276" w:lineRule="auto"/>
              <w:jc w:val="center"/>
              <w:rPr>
                <w:rFonts w:ascii="Arial" w:hAnsi="Arial"/>
                <w:b/>
                <w:sz w:val="16"/>
                <w:szCs w:val="16"/>
                <w:lang w:eastAsia="en-US"/>
              </w:rPr>
            </w:pPr>
            <w:r w:rsidRPr="00493E19">
              <w:rPr>
                <w:rFonts w:ascii="Arial" w:hAnsi="Arial"/>
                <w:b/>
                <w:sz w:val="16"/>
                <w:szCs w:val="16"/>
              </w:rPr>
              <w:t>UNIDADE</w:t>
            </w:r>
          </w:p>
        </w:tc>
        <w:tc>
          <w:tcPr>
            <w:tcW w:w="1417" w:type="dxa"/>
            <w:tcBorders>
              <w:top w:val="single" w:sz="4" w:space="0" w:color="auto"/>
              <w:left w:val="single" w:sz="4" w:space="0" w:color="auto"/>
              <w:bottom w:val="single" w:sz="4" w:space="0" w:color="auto"/>
              <w:right w:val="single" w:sz="4" w:space="0" w:color="auto"/>
            </w:tcBorders>
            <w:vAlign w:val="center"/>
          </w:tcPr>
          <w:p w:rsidR="00493E19" w:rsidRPr="00493E19" w:rsidRDefault="00493E19" w:rsidP="00493E19">
            <w:pPr>
              <w:spacing w:line="276" w:lineRule="auto"/>
              <w:jc w:val="center"/>
              <w:rPr>
                <w:rFonts w:ascii="Arial" w:hAnsi="Arial"/>
                <w:b/>
                <w:sz w:val="16"/>
                <w:szCs w:val="16"/>
                <w:lang w:eastAsia="en-US"/>
              </w:rPr>
            </w:pPr>
            <w:r w:rsidRPr="00493E19">
              <w:rPr>
                <w:rFonts w:ascii="Arial" w:hAnsi="Arial"/>
                <w:b/>
                <w:sz w:val="16"/>
                <w:szCs w:val="16"/>
              </w:rPr>
              <w:t>QUANTIDADE</w:t>
            </w:r>
          </w:p>
        </w:tc>
      </w:tr>
      <w:tr w:rsidR="00493E19" w:rsidRPr="00493E19" w:rsidTr="00493E19">
        <w:tc>
          <w:tcPr>
            <w:tcW w:w="959" w:type="dxa"/>
            <w:tcBorders>
              <w:top w:val="single" w:sz="4" w:space="0" w:color="auto"/>
              <w:left w:val="single" w:sz="4" w:space="0" w:color="auto"/>
              <w:bottom w:val="single" w:sz="4" w:space="0" w:color="auto"/>
              <w:right w:val="single" w:sz="4" w:space="0" w:color="auto"/>
            </w:tcBorders>
            <w:vAlign w:val="center"/>
          </w:tcPr>
          <w:p w:rsidR="00493E19" w:rsidRPr="00493E19" w:rsidRDefault="00493E19" w:rsidP="00493E19">
            <w:pPr>
              <w:spacing w:line="276" w:lineRule="auto"/>
              <w:jc w:val="center"/>
              <w:rPr>
                <w:rFonts w:ascii="Arial" w:hAnsi="Arial"/>
                <w:sz w:val="16"/>
                <w:szCs w:val="16"/>
                <w:lang w:eastAsia="en-US"/>
              </w:rPr>
            </w:pPr>
            <w:proofErr w:type="gramStart"/>
            <w:r w:rsidRPr="00493E19">
              <w:rPr>
                <w:rFonts w:ascii="Arial" w:hAnsi="Arial"/>
                <w:sz w:val="16"/>
                <w:szCs w:val="16"/>
                <w:lang w:eastAsia="en-US"/>
              </w:rPr>
              <w:t>1</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rsidR="00493E19" w:rsidRPr="00493E19" w:rsidRDefault="00493E19" w:rsidP="00493E19">
            <w:pPr>
              <w:spacing w:line="276" w:lineRule="auto"/>
              <w:jc w:val="both"/>
              <w:rPr>
                <w:rFonts w:ascii="Arial" w:hAnsi="Arial"/>
                <w:bCs/>
                <w:sz w:val="16"/>
                <w:szCs w:val="16"/>
              </w:rPr>
            </w:pPr>
            <w:r w:rsidRPr="00493E19">
              <w:rPr>
                <w:rFonts w:ascii="Arial" w:hAnsi="Arial"/>
                <w:bCs/>
                <w:sz w:val="16"/>
                <w:szCs w:val="16"/>
              </w:rPr>
              <w:t xml:space="preserve">Fralda descartável Infantil, para crianças de 15 a </w:t>
            </w:r>
            <w:proofErr w:type="gramStart"/>
            <w:r w:rsidRPr="00493E19">
              <w:rPr>
                <w:rFonts w:ascii="Arial" w:hAnsi="Arial"/>
                <w:bCs/>
                <w:sz w:val="16"/>
                <w:szCs w:val="16"/>
              </w:rPr>
              <w:t>24kg</w:t>
            </w:r>
            <w:proofErr w:type="gramEnd"/>
            <w:r w:rsidRPr="00493E19">
              <w:rPr>
                <w:rFonts w:ascii="Arial" w:hAnsi="Arial"/>
                <w:bCs/>
                <w:sz w:val="16"/>
                <w:szCs w:val="16"/>
              </w:rPr>
              <w:t xml:space="preserve">; camada ultra absorvente, com barreiras lateral </w:t>
            </w:r>
            <w:proofErr w:type="spellStart"/>
            <w:r w:rsidRPr="00493E19">
              <w:rPr>
                <w:rFonts w:ascii="Arial" w:hAnsi="Arial"/>
                <w:bCs/>
                <w:sz w:val="16"/>
                <w:szCs w:val="16"/>
              </w:rPr>
              <w:t>anti</w:t>
            </w:r>
            <w:proofErr w:type="spellEnd"/>
            <w:r w:rsidRPr="00493E19">
              <w:rPr>
                <w:rFonts w:ascii="Arial" w:hAnsi="Arial"/>
                <w:bCs/>
                <w:sz w:val="16"/>
                <w:szCs w:val="16"/>
              </w:rPr>
              <w:t xml:space="preserve"> vazamento, prática, anatômica e confortável. Toque de tecido, dermatologicamente testado e com Fita Agarradinha (melhor ajuste da fralda ao corpo do bebê. Abre e fecha quantas vezes for necessário sem estragar a fralda). Embalada em pacote com no mínimo </w:t>
            </w:r>
            <w:proofErr w:type="gramStart"/>
            <w:r w:rsidRPr="00493E19">
              <w:rPr>
                <w:rFonts w:ascii="Arial" w:hAnsi="Arial"/>
                <w:bCs/>
                <w:sz w:val="16"/>
                <w:szCs w:val="16"/>
              </w:rPr>
              <w:t>8</w:t>
            </w:r>
            <w:proofErr w:type="gramEnd"/>
            <w:r w:rsidRPr="00493E19">
              <w:rPr>
                <w:rFonts w:ascii="Arial" w:hAnsi="Arial"/>
                <w:bCs/>
                <w:sz w:val="16"/>
                <w:szCs w:val="16"/>
              </w:rPr>
              <w:t xml:space="preserve"> unidades e máximo 30 unidades. Embalado conforme a praxe do fabricante, trazendo externamente os dados de identificação tais como: procedência, nº de lote, data de fabricação, prazo de validade, nº de registro no Ministério de Saúde; Prazo de validade mínima de 01 (um) ano a partir da dada de entrega. Marca: Grandinhos – Processos Judiciais: </w:t>
            </w:r>
            <w:r w:rsidRPr="00493E19">
              <w:rPr>
                <w:rFonts w:ascii="Arial" w:hAnsi="Arial"/>
                <w:b/>
                <w:sz w:val="16"/>
                <w:szCs w:val="16"/>
              </w:rPr>
              <w:t>00015336120188190065 e 000388679201581900650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3E19" w:rsidRPr="00493E19" w:rsidRDefault="00493E19" w:rsidP="00493E19">
            <w:pPr>
              <w:spacing w:line="276" w:lineRule="auto"/>
              <w:jc w:val="center"/>
              <w:rPr>
                <w:rFonts w:ascii="Arial" w:hAnsi="Arial"/>
                <w:sz w:val="16"/>
                <w:szCs w:val="16"/>
                <w:lang w:eastAsia="en-US"/>
              </w:rPr>
            </w:pPr>
            <w:r w:rsidRPr="00493E19">
              <w:rPr>
                <w:rFonts w:ascii="Arial" w:hAnsi="Arial"/>
                <w:sz w:val="16"/>
                <w:szCs w:val="16"/>
              </w:rPr>
              <w:t>Unidade</w:t>
            </w:r>
          </w:p>
        </w:tc>
        <w:tc>
          <w:tcPr>
            <w:tcW w:w="1417" w:type="dxa"/>
            <w:tcBorders>
              <w:top w:val="single" w:sz="4" w:space="0" w:color="auto"/>
              <w:left w:val="single" w:sz="4" w:space="0" w:color="auto"/>
              <w:bottom w:val="single" w:sz="4" w:space="0" w:color="auto"/>
              <w:right w:val="single" w:sz="4" w:space="0" w:color="auto"/>
            </w:tcBorders>
            <w:vAlign w:val="center"/>
          </w:tcPr>
          <w:p w:rsidR="00493E19" w:rsidRPr="00493E19" w:rsidRDefault="00493E19" w:rsidP="00493E19">
            <w:pPr>
              <w:spacing w:line="276" w:lineRule="auto"/>
              <w:jc w:val="center"/>
              <w:rPr>
                <w:rFonts w:ascii="Arial" w:hAnsi="Arial"/>
                <w:sz w:val="16"/>
                <w:szCs w:val="16"/>
                <w:lang w:eastAsia="en-US"/>
              </w:rPr>
            </w:pPr>
            <w:r w:rsidRPr="00493E19">
              <w:rPr>
                <w:rFonts w:ascii="Arial" w:hAnsi="Arial"/>
                <w:sz w:val="16"/>
                <w:szCs w:val="16"/>
              </w:rPr>
              <w:t>19800</w:t>
            </w:r>
          </w:p>
        </w:tc>
      </w:tr>
    </w:tbl>
    <w:p w:rsidR="00493E19" w:rsidRPr="00493E19" w:rsidRDefault="00493E19" w:rsidP="004D377D">
      <w:pPr>
        <w:tabs>
          <w:tab w:val="left" w:pos="1134"/>
        </w:tabs>
        <w:spacing w:line="276" w:lineRule="auto"/>
        <w:jc w:val="both"/>
        <w:rPr>
          <w:rFonts w:ascii="Arial" w:hAnsi="Arial"/>
          <w:b/>
          <w:i/>
        </w:rPr>
      </w:pPr>
      <w:r w:rsidRPr="00493E19">
        <w:rPr>
          <w:rFonts w:ascii="Arial" w:hAnsi="Arial"/>
          <w:bCs/>
        </w:rPr>
        <w:t xml:space="preserve"> </w:t>
      </w:r>
    </w:p>
    <w:p w:rsidR="00493E19" w:rsidRPr="00493E19" w:rsidRDefault="00493E19" w:rsidP="00493E19">
      <w:pPr>
        <w:pStyle w:val="Ttulo2"/>
        <w:spacing w:before="0" w:line="276" w:lineRule="auto"/>
        <w:jc w:val="both"/>
        <w:rPr>
          <w:rFonts w:ascii="Arial" w:hAnsi="Arial" w:cs="Arial"/>
          <w:b w:val="0"/>
          <w:i/>
          <w:color w:val="auto"/>
          <w:sz w:val="20"/>
          <w:szCs w:val="20"/>
        </w:rPr>
      </w:pPr>
      <w:r w:rsidRPr="00493E19">
        <w:rPr>
          <w:rFonts w:ascii="Arial" w:hAnsi="Arial" w:cs="Arial"/>
          <w:b w:val="0"/>
          <w:color w:val="auto"/>
          <w:sz w:val="20"/>
          <w:szCs w:val="20"/>
        </w:rPr>
        <w:t xml:space="preserve">O prazo de vigência da contratação é de </w:t>
      </w:r>
      <w:r w:rsidR="001763E1">
        <w:rPr>
          <w:rFonts w:ascii="Arial" w:hAnsi="Arial" w:cs="Arial"/>
          <w:b w:val="0"/>
          <w:color w:val="auto"/>
          <w:sz w:val="20"/>
          <w:szCs w:val="20"/>
        </w:rPr>
        <w:t>01 (um) ano</w:t>
      </w:r>
      <w:r w:rsidRPr="00493E19">
        <w:rPr>
          <w:rFonts w:ascii="Arial" w:hAnsi="Arial" w:cs="Arial"/>
          <w:b w:val="0"/>
          <w:color w:val="auto"/>
          <w:sz w:val="20"/>
          <w:szCs w:val="20"/>
        </w:rPr>
        <w:t xml:space="preserve">, contados a partir da assinatura do contrato, podendo ser prorrogado conforme Art. 107 da Lei 14.133 de 2021. </w:t>
      </w:r>
    </w:p>
    <w:p w:rsidR="00493E19" w:rsidRPr="00493E19" w:rsidRDefault="00493E19" w:rsidP="00493E19">
      <w:pPr>
        <w:tabs>
          <w:tab w:val="left" w:pos="1134"/>
        </w:tabs>
        <w:spacing w:line="276" w:lineRule="auto"/>
        <w:jc w:val="both"/>
        <w:rPr>
          <w:rFonts w:ascii="Arial" w:hAnsi="Arial"/>
          <w:bCs/>
        </w:rPr>
      </w:pPr>
      <w:r w:rsidRPr="00493E19">
        <w:rPr>
          <w:rFonts w:ascii="Arial" w:hAnsi="Arial"/>
          <w:bCs/>
        </w:rPr>
        <w:tab/>
        <w:t>O objeto desta contratação não se enquadra como sendo de bem de luxo, conforme Decreto Municipal nº 5.186, de 2022.</w:t>
      </w:r>
    </w:p>
    <w:p w:rsidR="00493E19" w:rsidRPr="00493E19" w:rsidRDefault="00493E19" w:rsidP="00493E19">
      <w:pPr>
        <w:tabs>
          <w:tab w:val="left" w:pos="1134"/>
        </w:tabs>
        <w:spacing w:line="276" w:lineRule="auto"/>
        <w:jc w:val="both"/>
        <w:rPr>
          <w:rFonts w:ascii="Arial" w:hAnsi="Arial"/>
          <w:bCs/>
        </w:rPr>
      </w:pPr>
    </w:p>
    <w:p w:rsidR="00493E19" w:rsidRPr="00493E19" w:rsidRDefault="00493E19" w:rsidP="00493E19">
      <w:pPr>
        <w:pStyle w:val="PargrafodaLista"/>
        <w:numPr>
          <w:ilvl w:val="0"/>
          <w:numId w:val="33"/>
        </w:numPr>
        <w:tabs>
          <w:tab w:val="left" w:pos="142"/>
          <w:tab w:val="left" w:pos="284"/>
          <w:tab w:val="left" w:pos="709"/>
        </w:tabs>
        <w:suppressAutoHyphens w:val="0"/>
        <w:spacing w:line="276" w:lineRule="auto"/>
        <w:ind w:left="0" w:firstLine="0"/>
        <w:jc w:val="both"/>
        <w:rPr>
          <w:rFonts w:ascii="Arial" w:hAnsi="Arial" w:cs="Arial"/>
          <w:b/>
          <w:bCs/>
          <w:sz w:val="20"/>
          <w:szCs w:val="20"/>
        </w:rPr>
      </w:pPr>
      <w:r w:rsidRPr="00493E19">
        <w:rPr>
          <w:rFonts w:ascii="Arial" w:hAnsi="Arial" w:cs="Arial"/>
          <w:b/>
          <w:bCs/>
          <w:sz w:val="20"/>
          <w:szCs w:val="20"/>
        </w:rPr>
        <w:t>FUNDAMENTAÇÃO E DESCRIÇÃO DA NECESSIDADE DA CONTRATAÇÃO</w:t>
      </w:r>
    </w:p>
    <w:p w:rsidR="00493E19" w:rsidRPr="00493E19" w:rsidRDefault="00493E19" w:rsidP="004D377D">
      <w:pPr>
        <w:pStyle w:val="Ttulo2"/>
        <w:spacing w:before="0" w:line="276" w:lineRule="auto"/>
        <w:ind w:firstLine="709"/>
        <w:rPr>
          <w:rFonts w:ascii="Arial" w:hAnsi="Arial" w:cs="Arial"/>
          <w:b w:val="0"/>
          <w:i/>
          <w:color w:val="auto"/>
          <w:sz w:val="20"/>
          <w:szCs w:val="20"/>
        </w:rPr>
      </w:pPr>
      <w:r w:rsidRPr="00493E19">
        <w:rPr>
          <w:rFonts w:ascii="Arial" w:hAnsi="Arial" w:cs="Arial"/>
          <w:color w:val="auto"/>
          <w:sz w:val="20"/>
          <w:szCs w:val="20"/>
        </w:rPr>
        <w:tab/>
      </w:r>
      <w:r w:rsidRPr="00493E19">
        <w:rPr>
          <w:rFonts w:ascii="Arial" w:hAnsi="Arial" w:cs="Arial"/>
          <w:b w:val="0"/>
          <w:color w:val="auto"/>
          <w:sz w:val="20"/>
          <w:szCs w:val="20"/>
        </w:rPr>
        <w:t>CONSIDERANDO que no Brasil, a saúde pública está prevista na Constituição Federal como um dever do Estado (artigo 196) e como um direito social (artigo 6º), ou seja, um direito que deve ser garantido de forma homogênea aos indivíduos a fim de assegurar o exercício de direitos fundamentais. Com o objetivo de garantir esse direito, a Constituição Federal atribuiu à União, aos Estados, ao Distrito Federal e aos municípios a competência de cuidar da saúde pública.</w:t>
      </w:r>
    </w:p>
    <w:p w:rsidR="00493E19" w:rsidRPr="00493E19" w:rsidRDefault="00493E19" w:rsidP="004D377D">
      <w:pPr>
        <w:pStyle w:val="Ttulo2"/>
        <w:spacing w:before="0" w:line="276" w:lineRule="auto"/>
        <w:ind w:firstLine="709"/>
        <w:rPr>
          <w:rFonts w:ascii="Arial" w:hAnsi="Arial" w:cs="Arial"/>
          <w:b w:val="0"/>
          <w:i/>
          <w:color w:val="auto"/>
          <w:sz w:val="20"/>
          <w:szCs w:val="20"/>
        </w:rPr>
      </w:pPr>
      <w:r w:rsidRPr="00493E19">
        <w:rPr>
          <w:rFonts w:ascii="Arial" w:hAnsi="Arial" w:cs="Arial"/>
          <w:b w:val="0"/>
          <w:color w:val="auto"/>
          <w:sz w:val="20"/>
          <w:szCs w:val="20"/>
        </w:rPr>
        <w:t>CONSIDERANDO que a Saúde Pública é o conjunto de medidas executadas pelo Município para garantir o bem-estar físico, mental e social da população;</w:t>
      </w:r>
    </w:p>
    <w:p w:rsidR="00493E19" w:rsidRPr="00493E19" w:rsidRDefault="00493E19" w:rsidP="004D377D">
      <w:pPr>
        <w:tabs>
          <w:tab w:val="left" w:pos="284"/>
        </w:tabs>
        <w:spacing w:line="276" w:lineRule="auto"/>
        <w:ind w:firstLine="709"/>
        <w:rPr>
          <w:rFonts w:ascii="Arial" w:hAnsi="Arial"/>
        </w:rPr>
      </w:pPr>
      <w:r w:rsidRPr="00493E19">
        <w:rPr>
          <w:rFonts w:ascii="Arial" w:hAnsi="Arial"/>
        </w:rPr>
        <w:t xml:space="preserve">CONSIDERANDO que as políticas públicas são pautadas no combate à exclusão social, na promoção do desenvolvimento humano e acesso à cidadania.  Se propondo a construir um sistema público de proteção social que seja organizado conforme determinam as leis. </w:t>
      </w:r>
    </w:p>
    <w:p w:rsidR="00493E19" w:rsidRPr="00493E19" w:rsidRDefault="00493E19" w:rsidP="004D377D">
      <w:pPr>
        <w:tabs>
          <w:tab w:val="left" w:pos="284"/>
        </w:tabs>
        <w:spacing w:line="276" w:lineRule="auto"/>
        <w:ind w:firstLine="709"/>
        <w:rPr>
          <w:rFonts w:ascii="Arial" w:hAnsi="Arial"/>
        </w:rPr>
      </w:pPr>
      <w:r w:rsidRPr="00493E19">
        <w:rPr>
          <w:rFonts w:ascii="Arial" w:hAnsi="Arial"/>
        </w:rPr>
        <w:t>CONSIDERANDO que a Constituição Federal: Art. 194. A seguridade social compreende um conjunto integrado de ações de iniciativa dos poderes públicos e da sociedade, destinadas a assegurar os direitos relativos à saúde, à previdência e à assistência social. A Seguridade Social refere-se à proteção social ao cidadão em face do risco, da desvantagem, da dificuldade, da vulnerabilidade, da limitação temporária ou permanente e de determinados acontecimentos previsíveis ou fortuitos nas várias fases da vida.</w:t>
      </w:r>
    </w:p>
    <w:p w:rsidR="00493E19" w:rsidRPr="00493E19" w:rsidRDefault="00493E19" w:rsidP="004D377D">
      <w:pPr>
        <w:tabs>
          <w:tab w:val="left" w:pos="284"/>
        </w:tabs>
        <w:spacing w:line="276" w:lineRule="auto"/>
        <w:ind w:firstLine="709"/>
        <w:rPr>
          <w:rFonts w:ascii="Arial" w:hAnsi="Arial"/>
        </w:rPr>
      </w:pPr>
      <w:r w:rsidRPr="00493E19">
        <w:rPr>
          <w:rFonts w:ascii="Arial" w:hAnsi="Arial"/>
        </w:rPr>
        <w:t>CONSIDERANDO que a aquisição dos itens é fundamental à continuidade do tratamento aos pacientes assistidos pelo município de Vassouras.</w:t>
      </w:r>
    </w:p>
    <w:p w:rsidR="00493E19" w:rsidRPr="00493E19" w:rsidRDefault="00493E19" w:rsidP="004D377D">
      <w:pPr>
        <w:tabs>
          <w:tab w:val="left" w:pos="284"/>
        </w:tabs>
        <w:spacing w:line="276" w:lineRule="auto"/>
        <w:ind w:firstLine="709"/>
        <w:rPr>
          <w:rFonts w:ascii="Arial" w:hAnsi="Arial"/>
        </w:rPr>
      </w:pPr>
      <w:r w:rsidRPr="00493E19">
        <w:rPr>
          <w:rFonts w:ascii="Arial" w:hAnsi="Arial"/>
        </w:rPr>
        <w:t>CONSIDERANDO que no Brasil, a saúde pública está prevista na Constituição Federal como um dever do Estado (artigo 196) e como um direito social (artigo 6º), ou seja, um direito que deve ser garantido de forma homogênea aos indivíduos a fim de assegurar o exercício de direitos fundamentais. Com o objetivo de garantir esse direito, a Constituição Federal atribuiu à União, aos Estados, ao Distrito Federal e aos municípios a competência de cuidar da saúde pública.</w:t>
      </w:r>
    </w:p>
    <w:p w:rsidR="00493E19" w:rsidRPr="00493E19" w:rsidRDefault="00493E19" w:rsidP="004D377D">
      <w:pPr>
        <w:tabs>
          <w:tab w:val="left" w:pos="285"/>
        </w:tabs>
        <w:spacing w:line="276" w:lineRule="auto"/>
        <w:ind w:firstLine="709"/>
        <w:rPr>
          <w:rFonts w:ascii="Arial" w:hAnsi="Arial"/>
        </w:rPr>
      </w:pPr>
      <w:r w:rsidRPr="00493E19">
        <w:rPr>
          <w:rFonts w:ascii="Arial" w:hAnsi="Arial"/>
        </w:rPr>
        <w:t>CONSIDERANDO que a Saúde Pública é o conjunto de medidas executadas pelo Município para garantir o bem-estar físico, mental e social da população.</w:t>
      </w:r>
    </w:p>
    <w:p w:rsidR="00493E19" w:rsidRPr="00493E19" w:rsidRDefault="00493E19" w:rsidP="004D377D">
      <w:pPr>
        <w:pStyle w:val="Ttulo2"/>
        <w:spacing w:before="0" w:line="276" w:lineRule="auto"/>
        <w:ind w:firstLine="709"/>
        <w:rPr>
          <w:rFonts w:ascii="Arial" w:hAnsi="Arial" w:cs="Arial"/>
          <w:b w:val="0"/>
          <w:i/>
          <w:color w:val="auto"/>
          <w:sz w:val="20"/>
          <w:szCs w:val="20"/>
        </w:rPr>
      </w:pPr>
      <w:r w:rsidRPr="00493E19">
        <w:rPr>
          <w:rFonts w:ascii="Arial" w:hAnsi="Arial" w:cs="Arial"/>
          <w:b w:val="0"/>
          <w:color w:val="auto"/>
          <w:sz w:val="20"/>
          <w:szCs w:val="20"/>
        </w:rPr>
        <w:lastRenderedPageBreak/>
        <w:t>CONSIDERANDO que o</w:t>
      </w:r>
      <w:proofErr w:type="gramStart"/>
      <w:r w:rsidRPr="00493E19">
        <w:rPr>
          <w:rFonts w:ascii="Arial" w:hAnsi="Arial" w:cs="Arial"/>
          <w:b w:val="0"/>
          <w:color w:val="auto"/>
          <w:sz w:val="20"/>
          <w:szCs w:val="20"/>
        </w:rPr>
        <w:t xml:space="preserve">  </w:t>
      </w:r>
      <w:proofErr w:type="gramEnd"/>
      <w:r w:rsidRPr="00493E19">
        <w:rPr>
          <w:rFonts w:ascii="Arial" w:hAnsi="Arial" w:cs="Arial"/>
          <w:b w:val="0"/>
          <w:color w:val="auto"/>
          <w:sz w:val="20"/>
          <w:szCs w:val="20"/>
        </w:rPr>
        <w:t>direito ao recebimento de fraldas descartáveis está vinculado ao direito à saúde, pois sua indisponibilidade gera um agravamento moral e físico, tendo por base a lei n.º 8.080 de 19 de setembro de 1990, em seu artigo 7.º, especialmente os incisos que estabelecem os princípios de Universalização que é um direito de cidadania de todas as pessoas, independentemente de sexo, raça, ocupação, ou outras características sociais ou pessoais; e o da Integralidade que considera as pessoas como um todo, atendendo a todas as suas necessidades.</w:t>
      </w:r>
    </w:p>
    <w:p w:rsidR="00493E19" w:rsidRPr="00493E19" w:rsidRDefault="00493E19" w:rsidP="004D377D">
      <w:pPr>
        <w:pStyle w:val="Ttulo2"/>
        <w:spacing w:before="0" w:line="276" w:lineRule="auto"/>
        <w:ind w:firstLine="709"/>
        <w:rPr>
          <w:rFonts w:ascii="Arial" w:hAnsi="Arial" w:cs="Arial"/>
          <w:b w:val="0"/>
          <w:i/>
          <w:color w:val="auto"/>
          <w:sz w:val="20"/>
          <w:szCs w:val="20"/>
        </w:rPr>
      </w:pPr>
      <w:r w:rsidRPr="00493E19">
        <w:rPr>
          <w:rFonts w:ascii="Arial" w:hAnsi="Arial" w:cs="Arial"/>
          <w:b w:val="0"/>
          <w:color w:val="auto"/>
          <w:sz w:val="20"/>
          <w:szCs w:val="20"/>
        </w:rPr>
        <w:t xml:space="preserve">CONSIDERANDO que o assoalho pélvico é a única musculatura transversal do corpo humano que suporta carga, sendo responsável por diversas funções: suporte dos órgãos abdominais e pélvicos, manutenção da continência urinária e fecal, auxílio no aumento da pressão intra-abdominal, na respiração e na estabilização do tronco. (FRANCESCHET e SACOMORI, 2009). </w:t>
      </w:r>
      <w:proofErr w:type="gramStart"/>
      <w:r w:rsidRPr="00493E19">
        <w:rPr>
          <w:rFonts w:ascii="Arial" w:hAnsi="Arial" w:cs="Arial"/>
          <w:b w:val="0"/>
          <w:color w:val="auto"/>
          <w:sz w:val="20"/>
          <w:szCs w:val="20"/>
        </w:rPr>
        <w:t>Sob efeito</w:t>
      </w:r>
      <w:proofErr w:type="gramEnd"/>
      <w:r w:rsidRPr="00493E19">
        <w:rPr>
          <w:rFonts w:ascii="Arial" w:hAnsi="Arial" w:cs="Arial"/>
          <w:b w:val="0"/>
          <w:color w:val="auto"/>
          <w:sz w:val="20"/>
          <w:szCs w:val="20"/>
        </w:rPr>
        <w:t xml:space="preserve"> da idade, das cirurgias </w:t>
      </w:r>
      <w:proofErr w:type="spellStart"/>
      <w:r w:rsidRPr="00493E19">
        <w:rPr>
          <w:rFonts w:ascii="Arial" w:hAnsi="Arial" w:cs="Arial"/>
          <w:b w:val="0"/>
          <w:color w:val="auto"/>
          <w:sz w:val="20"/>
          <w:szCs w:val="20"/>
        </w:rPr>
        <w:t>uroginecológicas</w:t>
      </w:r>
      <w:proofErr w:type="spellEnd"/>
      <w:r w:rsidRPr="00493E19">
        <w:rPr>
          <w:rFonts w:ascii="Arial" w:hAnsi="Arial" w:cs="Arial"/>
          <w:b w:val="0"/>
          <w:color w:val="auto"/>
          <w:sz w:val="20"/>
          <w:szCs w:val="20"/>
        </w:rPr>
        <w:t xml:space="preserve"> e retais e das distensões esfincterianas, essa capacidade pode apresentar deficiências ao longo do tempo, não sendo incomum a associação das incontinências urinária e anal. A Sociedade Internacional de Incontinência define incontinência urinária como a condição na qual a perda involuntária de urina é um problema social ou higiênico e é objetivamente demonstrada. Já a incontinência fecal é definida como perda de fezes e/ou flatos. (REIS </w:t>
      </w:r>
      <w:proofErr w:type="gramStart"/>
      <w:r w:rsidRPr="00493E19">
        <w:rPr>
          <w:rFonts w:ascii="Arial" w:hAnsi="Arial" w:cs="Arial"/>
          <w:b w:val="0"/>
          <w:color w:val="auto"/>
          <w:sz w:val="20"/>
          <w:szCs w:val="20"/>
        </w:rPr>
        <w:t>et</w:t>
      </w:r>
      <w:proofErr w:type="gramEnd"/>
      <w:r w:rsidRPr="00493E19">
        <w:rPr>
          <w:rFonts w:ascii="Arial" w:hAnsi="Arial" w:cs="Arial"/>
          <w:b w:val="0"/>
          <w:color w:val="auto"/>
          <w:sz w:val="20"/>
          <w:szCs w:val="20"/>
        </w:rPr>
        <w:t xml:space="preserve"> al, 2003)</w:t>
      </w:r>
    </w:p>
    <w:p w:rsidR="00493E19" w:rsidRPr="00493E19" w:rsidRDefault="00493E19" w:rsidP="004D377D">
      <w:pPr>
        <w:tabs>
          <w:tab w:val="left" w:pos="284"/>
        </w:tabs>
        <w:spacing w:line="276" w:lineRule="auto"/>
        <w:ind w:firstLine="709"/>
        <w:rPr>
          <w:rStyle w:val="fontstyle01"/>
          <w:rFonts w:ascii="Arial" w:hAnsi="Arial"/>
          <w:color w:val="auto"/>
          <w:sz w:val="20"/>
          <w:szCs w:val="20"/>
        </w:rPr>
      </w:pPr>
      <w:r w:rsidRPr="004D377D">
        <w:rPr>
          <w:rFonts w:ascii="Arial" w:hAnsi="Arial"/>
        </w:rPr>
        <w:t>CONSIDERANDO</w:t>
      </w:r>
      <w:r w:rsidRPr="00493E19">
        <w:rPr>
          <w:rFonts w:ascii="Arial" w:hAnsi="Arial"/>
          <w:b/>
        </w:rPr>
        <w:t xml:space="preserve"> </w:t>
      </w:r>
      <w:r w:rsidRPr="00493E19">
        <w:rPr>
          <w:rFonts w:ascii="Arial" w:hAnsi="Arial"/>
        </w:rPr>
        <w:t xml:space="preserve">que </w:t>
      </w:r>
      <w:r w:rsidRPr="00493E19">
        <w:rPr>
          <w:rStyle w:val="fontstyle01"/>
          <w:rFonts w:ascii="Arial" w:hAnsi="Arial"/>
          <w:color w:val="auto"/>
          <w:sz w:val="20"/>
          <w:szCs w:val="20"/>
        </w:rPr>
        <w:t>fraldas descartáveis representam muito mais que simplesmente</w:t>
      </w:r>
      <w:r w:rsidRPr="00493E19">
        <w:rPr>
          <w:rFonts w:ascii="Arial" w:hAnsi="Arial"/>
        </w:rPr>
        <w:t xml:space="preserve"> </w:t>
      </w:r>
      <w:r w:rsidRPr="00493E19">
        <w:rPr>
          <w:rStyle w:val="fontstyle01"/>
          <w:rFonts w:ascii="Arial" w:hAnsi="Arial"/>
          <w:color w:val="auto"/>
          <w:sz w:val="20"/>
          <w:szCs w:val="20"/>
        </w:rPr>
        <w:t>produtos de higiene íntima, são insumos que promovem a prevenção do agravamento da</w:t>
      </w:r>
      <w:r w:rsidRPr="00493E19">
        <w:rPr>
          <w:rFonts w:ascii="Arial" w:hAnsi="Arial"/>
        </w:rPr>
        <w:t xml:space="preserve"> </w:t>
      </w:r>
      <w:r w:rsidRPr="00493E19">
        <w:rPr>
          <w:rStyle w:val="fontstyle01"/>
          <w:rFonts w:ascii="Arial" w:hAnsi="Arial"/>
          <w:color w:val="auto"/>
          <w:sz w:val="20"/>
          <w:szCs w:val="20"/>
        </w:rPr>
        <w:t>doença e principalmente da garantia de sua dignidade. Portanto, estabelecer critérios</w:t>
      </w:r>
      <w:r w:rsidRPr="00493E19">
        <w:rPr>
          <w:rFonts w:ascii="Arial" w:hAnsi="Arial"/>
        </w:rPr>
        <w:t xml:space="preserve"> </w:t>
      </w:r>
      <w:r w:rsidRPr="00493E19">
        <w:rPr>
          <w:rStyle w:val="fontstyle01"/>
          <w:rFonts w:ascii="Arial" w:hAnsi="Arial"/>
          <w:color w:val="auto"/>
          <w:sz w:val="20"/>
          <w:szCs w:val="20"/>
        </w:rPr>
        <w:t>clínicos para o uso de tais insumos é relevante ao considerarmos a necessidade de</w:t>
      </w:r>
      <w:r w:rsidRPr="00493E19">
        <w:rPr>
          <w:rFonts w:ascii="Arial" w:hAnsi="Arial"/>
        </w:rPr>
        <w:t xml:space="preserve"> </w:t>
      </w:r>
      <w:r w:rsidRPr="00493E19">
        <w:rPr>
          <w:rStyle w:val="fontstyle01"/>
          <w:rFonts w:ascii="Arial" w:hAnsi="Arial"/>
          <w:color w:val="auto"/>
          <w:sz w:val="20"/>
          <w:szCs w:val="20"/>
        </w:rPr>
        <w:t>gerenciamento dos sistemas de saúde, transparência e acesso aos serviços públicos.</w:t>
      </w:r>
    </w:p>
    <w:p w:rsidR="00493E19" w:rsidRPr="00493E19" w:rsidRDefault="00493E19" w:rsidP="004D377D">
      <w:pPr>
        <w:tabs>
          <w:tab w:val="left" w:pos="284"/>
        </w:tabs>
        <w:spacing w:line="276" w:lineRule="auto"/>
        <w:ind w:firstLine="709"/>
        <w:rPr>
          <w:rFonts w:ascii="Arial" w:hAnsi="Arial"/>
        </w:rPr>
      </w:pPr>
      <w:r w:rsidRPr="004D377D">
        <w:rPr>
          <w:rFonts w:ascii="Arial" w:hAnsi="Arial"/>
        </w:rPr>
        <w:t>CONSIDERANDO</w:t>
      </w:r>
      <w:r w:rsidRPr="00493E19">
        <w:rPr>
          <w:rFonts w:ascii="Arial" w:hAnsi="Arial"/>
          <w:b/>
        </w:rPr>
        <w:t xml:space="preserve"> </w:t>
      </w:r>
      <w:r w:rsidRPr="00493E19">
        <w:rPr>
          <w:rFonts w:ascii="Arial" w:hAnsi="Arial"/>
        </w:rPr>
        <w:t>que o direito ao tratamento de feridas está vinculado ao direito à saúde, pois sua indisponibilidade gera um agravamento moral e físico, tendo por base a lei n.º 8.080 de 19 de setembro de 1990, em seu artigo 7.º, especialmente os incisos que estabelecem os princípios de Universalização que é um direito de cidadania de todas as pessoas, independentemente de sexo, raça, ocupação, ou outras características sociais ou pessoais; e o da Integralidade que considera as pessoas como um todo, atendendo a todas as suas necessidades.</w:t>
      </w:r>
    </w:p>
    <w:p w:rsidR="00493E19" w:rsidRPr="00493E19" w:rsidRDefault="00493E19" w:rsidP="004D377D">
      <w:pPr>
        <w:pStyle w:val="PargrafodaLista"/>
        <w:pBdr>
          <w:top w:val="nil"/>
          <w:left w:val="nil"/>
          <w:bottom w:val="nil"/>
          <w:right w:val="nil"/>
          <w:between w:val="nil"/>
        </w:pBdr>
        <w:tabs>
          <w:tab w:val="left" w:pos="0"/>
        </w:tabs>
        <w:spacing w:line="276" w:lineRule="auto"/>
        <w:ind w:left="0" w:firstLine="709"/>
        <w:jc w:val="both"/>
        <w:rPr>
          <w:rFonts w:ascii="Arial" w:hAnsi="Arial" w:cs="Arial"/>
          <w:sz w:val="20"/>
          <w:szCs w:val="20"/>
        </w:rPr>
      </w:pPr>
      <w:r w:rsidRPr="00493E19">
        <w:rPr>
          <w:rFonts w:ascii="Arial" w:hAnsi="Arial" w:cs="Arial"/>
          <w:sz w:val="20"/>
          <w:szCs w:val="20"/>
        </w:rPr>
        <w:tab/>
        <w:t xml:space="preserve">A presente contratação se fundamenta da necessidade de </w:t>
      </w:r>
      <w:r w:rsidRPr="00493E19">
        <w:rPr>
          <w:rFonts w:ascii="Arial" w:eastAsia="Arial" w:hAnsi="Arial" w:cs="Arial"/>
          <w:sz w:val="20"/>
          <w:szCs w:val="20"/>
        </w:rPr>
        <w:t xml:space="preserve">promover a continuidade do abastecimento para cumprir demanda judicial </w:t>
      </w:r>
      <w:proofErr w:type="gramStart"/>
      <w:r w:rsidRPr="00493E19">
        <w:rPr>
          <w:rFonts w:ascii="Arial" w:eastAsia="Arial" w:hAnsi="Arial" w:cs="Arial"/>
          <w:sz w:val="20"/>
          <w:szCs w:val="20"/>
        </w:rPr>
        <w:t>sob autonomia</w:t>
      </w:r>
      <w:proofErr w:type="gramEnd"/>
      <w:r w:rsidRPr="00493E19">
        <w:rPr>
          <w:rFonts w:ascii="Arial" w:eastAsia="Arial" w:hAnsi="Arial" w:cs="Arial"/>
          <w:sz w:val="20"/>
          <w:szCs w:val="20"/>
        </w:rPr>
        <w:t xml:space="preserve"> administrativa da Secretaria Municipal de Saúde de Vassouras</w:t>
      </w:r>
      <w:r w:rsidRPr="00493E19">
        <w:rPr>
          <w:rFonts w:ascii="Arial" w:hAnsi="Arial" w:cs="Arial"/>
          <w:sz w:val="20"/>
          <w:szCs w:val="20"/>
        </w:rPr>
        <w:t xml:space="preserve">. </w:t>
      </w:r>
    </w:p>
    <w:p w:rsidR="00493E19" w:rsidRPr="00493E19" w:rsidRDefault="00493E19" w:rsidP="004D377D">
      <w:pPr>
        <w:spacing w:line="276" w:lineRule="auto"/>
        <w:ind w:firstLine="709"/>
        <w:rPr>
          <w:rFonts w:ascii="Arial" w:eastAsia="Arial" w:hAnsi="Arial"/>
        </w:rPr>
      </w:pPr>
      <w:r w:rsidRPr="00493E19">
        <w:rPr>
          <w:rFonts w:ascii="Arial" w:eastAsia="Arial" w:hAnsi="Arial"/>
        </w:rPr>
        <w:t>Desta forma, a presente contratação visa promover a continuidade do abastecimento do Setor Judicial a fim de que haja a plena execução das ações e serviços de saúde, no que tange a aquisição de Fralda descartável da marca Grandinhos, com o intuito de obter elementos essenciais.</w:t>
      </w:r>
    </w:p>
    <w:p w:rsidR="00493E19" w:rsidRPr="00493E19" w:rsidRDefault="00493E19" w:rsidP="004D377D">
      <w:pPr>
        <w:tabs>
          <w:tab w:val="left" w:pos="284"/>
        </w:tabs>
        <w:spacing w:line="276" w:lineRule="auto"/>
        <w:ind w:firstLine="709"/>
        <w:jc w:val="both"/>
        <w:rPr>
          <w:rFonts w:ascii="Arial" w:eastAsia="Arial" w:hAnsi="Arial"/>
          <w:b/>
        </w:rPr>
      </w:pPr>
      <w:r w:rsidRPr="00493E19">
        <w:rPr>
          <w:rFonts w:ascii="Arial" w:eastAsia="Arial" w:hAnsi="Arial"/>
        </w:rPr>
        <w:tab/>
        <w:t xml:space="preserve">Desta forma, a presente contratação visa promover a continuidade do abastecimento do Setor Judicial a fim de que haja a plena execução da demanda judicial estabelecida, no que tange a aquisição de fralda </w:t>
      </w:r>
      <w:proofErr w:type="gramStart"/>
      <w:r w:rsidRPr="00493E19">
        <w:rPr>
          <w:rFonts w:ascii="Arial" w:eastAsia="Arial" w:hAnsi="Arial"/>
        </w:rPr>
        <w:t>infantil GRANDINHOS</w:t>
      </w:r>
      <w:proofErr w:type="gramEnd"/>
      <w:r w:rsidRPr="00493E19">
        <w:rPr>
          <w:rFonts w:ascii="Arial" w:eastAsia="Arial" w:hAnsi="Arial"/>
        </w:rPr>
        <w:t xml:space="preserve"> (</w:t>
      </w:r>
      <w:r w:rsidRPr="00493E19">
        <w:rPr>
          <w:rFonts w:ascii="Arial" w:eastAsia="Arial" w:hAnsi="Arial"/>
          <w:b/>
        </w:rPr>
        <w:t xml:space="preserve">Processo Judicial   </w:t>
      </w:r>
      <w:r w:rsidRPr="00493E19">
        <w:rPr>
          <w:rFonts w:ascii="Arial" w:hAnsi="Arial"/>
          <w:b/>
        </w:rPr>
        <w:t>00015336120188190065 e 000388679201581900650</w:t>
      </w:r>
      <w:r w:rsidRPr="00493E19">
        <w:rPr>
          <w:rFonts w:ascii="Arial" w:eastAsia="Arial" w:hAnsi="Arial"/>
          <w:b/>
        </w:rPr>
        <w:t>)</w:t>
      </w:r>
    </w:p>
    <w:p w:rsidR="00493E19" w:rsidRPr="00493E19" w:rsidRDefault="00493E19" w:rsidP="00493E19">
      <w:pPr>
        <w:tabs>
          <w:tab w:val="left" w:pos="284"/>
        </w:tabs>
        <w:spacing w:line="276" w:lineRule="auto"/>
        <w:jc w:val="both"/>
        <w:rPr>
          <w:rFonts w:ascii="Arial" w:hAnsi="Arial"/>
        </w:rPr>
      </w:pPr>
    </w:p>
    <w:p w:rsidR="00493E19" w:rsidRPr="00493E19" w:rsidRDefault="00493E19" w:rsidP="00493E19">
      <w:pPr>
        <w:pStyle w:val="PargrafodaLista"/>
        <w:numPr>
          <w:ilvl w:val="0"/>
          <w:numId w:val="33"/>
        </w:numPr>
        <w:suppressAutoHyphens w:val="0"/>
        <w:spacing w:line="276" w:lineRule="auto"/>
        <w:ind w:left="0" w:firstLine="0"/>
        <w:contextualSpacing w:val="0"/>
        <w:jc w:val="both"/>
        <w:rPr>
          <w:rFonts w:ascii="Arial" w:hAnsi="Arial" w:cs="Arial"/>
          <w:b/>
          <w:bCs/>
          <w:sz w:val="20"/>
          <w:szCs w:val="20"/>
        </w:rPr>
      </w:pPr>
      <w:proofErr w:type="gramStart"/>
      <w:r w:rsidRPr="00493E19">
        <w:rPr>
          <w:rFonts w:ascii="Arial" w:hAnsi="Arial" w:cs="Arial"/>
          <w:b/>
          <w:bCs/>
          <w:sz w:val="20"/>
          <w:szCs w:val="20"/>
        </w:rPr>
        <w:t>DESCRIÇÃO DA SOLUÇÃO COMO UM TODO CONSIDERADO</w:t>
      </w:r>
      <w:proofErr w:type="gramEnd"/>
      <w:r w:rsidRPr="00493E19">
        <w:rPr>
          <w:rFonts w:ascii="Arial" w:hAnsi="Arial" w:cs="Arial"/>
          <w:b/>
          <w:bCs/>
          <w:sz w:val="20"/>
          <w:szCs w:val="20"/>
        </w:rPr>
        <w:t xml:space="preserve"> O CICLO DE VIDA DO OBJETO E ESPECIFICAÇÃO DO PRODUTO</w:t>
      </w:r>
    </w:p>
    <w:p w:rsidR="00493E19" w:rsidRPr="00493E19" w:rsidRDefault="00493E19" w:rsidP="004D377D">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 xml:space="preserve">Registro de preços para aquisição de FRALDA </w:t>
      </w:r>
      <w:proofErr w:type="gramStart"/>
      <w:r w:rsidRPr="00493E19">
        <w:rPr>
          <w:rFonts w:ascii="Arial" w:hAnsi="Arial" w:cs="Arial"/>
          <w:b w:val="0"/>
          <w:color w:val="auto"/>
          <w:sz w:val="20"/>
          <w:szCs w:val="20"/>
        </w:rPr>
        <w:t>INFANTIL DA MARCA GRANDINHOS</w:t>
      </w:r>
      <w:proofErr w:type="gramEnd"/>
      <w:r w:rsidRPr="00493E19">
        <w:rPr>
          <w:rFonts w:ascii="Arial" w:hAnsi="Arial" w:cs="Arial"/>
          <w:b w:val="0"/>
          <w:color w:val="auto"/>
          <w:sz w:val="20"/>
          <w:szCs w:val="20"/>
        </w:rPr>
        <w:t xml:space="preserve"> para atender demanda do Setor Judicial da Secretaria Municipal de Saúde de Vassouras – RJ. Os materiais, objeto da presente contratação, devem ser fornecidos por empresa especializada, para o Setor Judicial, com a finalidade de manter a demanda judicial atendida. </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 xml:space="preserve">A data prevista para entrega deve ser comunicada diretamente à Contratante e qualquer alteração deve ser comunicada previamente ao setor requisitante, pela Contratada, respeitado o prazo máximo de entrega previsto no Edital e seus </w:t>
      </w:r>
      <w:proofErr w:type="spellStart"/>
      <w:proofErr w:type="gramStart"/>
      <w:r w:rsidRPr="00493E19">
        <w:rPr>
          <w:rFonts w:ascii="Arial" w:hAnsi="Arial"/>
        </w:rPr>
        <w:t>anexos.</w:t>
      </w:r>
      <w:proofErr w:type="gramEnd"/>
      <w:r w:rsidRPr="00493E19">
        <w:rPr>
          <w:rFonts w:ascii="Arial" w:hAnsi="Arial"/>
        </w:rPr>
        <w:t>No</w:t>
      </w:r>
      <w:proofErr w:type="spellEnd"/>
      <w:r w:rsidRPr="00493E19">
        <w:rPr>
          <w:rFonts w:ascii="Arial" w:hAnsi="Arial"/>
        </w:rPr>
        <w:t xml:space="preserve"> caso de recusa do item, a empresa contratada terá o prazo de 10 (dez) dias úteis para providenciar a sua substituição, contados a partir da comunicação oficial feita pelo SAD. </w:t>
      </w:r>
      <w:bookmarkStart w:id="46" w:name="_Hlk124860528"/>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Os produtos deverão ter, no mínimo, 75% (setenta e cinco por cento) do prazo de validade de fabricação, contado a partir da entrega definitiva no SAD, se for o caso.</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 xml:space="preserve">A Contratada deverá atender as exigências previstas na Lei n.º 14.133/2021, </w:t>
      </w:r>
      <w:proofErr w:type="gramStart"/>
      <w:r w:rsidRPr="00493E19">
        <w:rPr>
          <w:rFonts w:ascii="Arial" w:hAnsi="Arial"/>
        </w:rPr>
        <w:t>sob pena</w:t>
      </w:r>
      <w:proofErr w:type="gramEnd"/>
      <w:r w:rsidRPr="00493E19">
        <w:rPr>
          <w:rFonts w:ascii="Arial" w:hAnsi="Arial"/>
        </w:rPr>
        <w:t xml:space="preserve"> de desclassificação da sua proposta.</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A Contratada deverá garantir a qualidade do objeto ofertado, devendo realizar a correção em caso de defeito no objeto contratado, correndo todo o ônus por sua conta.</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A Contratada deverá responsabilizar-se por todas as despesas de embalagem, seguros, transporte, tributos, encargos trabalhistas e previdenciários, decorrentes da contratação.</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lastRenderedPageBreak/>
        <w:tab/>
        <w:t>Os materiais deverão ser novos e entregues acondicionados em suas embalagens originais lacradas, de forma a permitir completa segurança quanto a sua originalidade e integridade, devendo estar acondicionados e embalados conforme praxe do fabricante, protegendo o produto durante o transporte e armazenamento, com indicação do material contido, volume, data de fabricação, fabricante, importador (se for o caso), procedência, bem como, demais informações exigidas na legislação em vigor.</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Quando for o caso, os volumes contendo os materiais deverão estar identificados externamente com os dados constantes da Nota Fiscal e o endereço de entrega.</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 xml:space="preserve">São de responsabilidade da Contratada </w:t>
      </w:r>
      <w:proofErr w:type="gramStart"/>
      <w:r w:rsidRPr="00493E19">
        <w:rPr>
          <w:rFonts w:ascii="Arial" w:hAnsi="Arial"/>
        </w:rPr>
        <w:t>as condições de conservação dos materiais entregues, abrangendo inclusive resistência das embalagens, data</w:t>
      </w:r>
      <w:proofErr w:type="gramEnd"/>
      <w:r w:rsidRPr="00493E19">
        <w:rPr>
          <w:rFonts w:ascii="Arial" w:hAnsi="Arial"/>
        </w:rPr>
        <w:t xml:space="preserve"> de validade, temperaturas exigidas, presença de sujidade, material estranho e insetos. </w:t>
      </w:r>
    </w:p>
    <w:p w:rsidR="00493E19" w:rsidRPr="00493E19" w:rsidRDefault="00493E19" w:rsidP="004D377D">
      <w:pPr>
        <w:tabs>
          <w:tab w:val="left" w:pos="142"/>
          <w:tab w:val="left" w:pos="284"/>
          <w:tab w:val="left" w:pos="709"/>
        </w:tabs>
        <w:spacing w:line="276" w:lineRule="auto"/>
        <w:ind w:firstLine="709"/>
        <w:contextualSpacing/>
        <w:jc w:val="both"/>
        <w:rPr>
          <w:rFonts w:ascii="Arial" w:hAnsi="Arial"/>
        </w:rPr>
      </w:pPr>
      <w:r w:rsidRPr="00493E19">
        <w:rPr>
          <w:rFonts w:ascii="Arial" w:hAnsi="Arial"/>
        </w:rPr>
        <w:tab/>
        <w:t xml:space="preserve">O armazenamento e o transporte dos materiais deverão atender às especificações técnicas (temperatura, calor, umidade, luz) determinadas pela </w:t>
      </w:r>
      <w:proofErr w:type="gramStart"/>
      <w:r w:rsidRPr="00493E19">
        <w:rPr>
          <w:rFonts w:ascii="Arial" w:hAnsi="Arial"/>
        </w:rPr>
        <w:t>Anvisa</w:t>
      </w:r>
      <w:proofErr w:type="gramEnd"/>
      <w:r w:rsidRPr="00493E19">
        <w:rPr>
          <w:rFonts w:ascii="Arial" w:hAnsi="Arial"/>
        </w:rPr>
        <w:t>, no que couber. A empresa fornecedora do material permanente será responsável pela substituição, troca ou reposição dos itens, porventura entregues com defeito, danificados ou não compatíveis com as especificações do Termo.</w:t>
      </w:r>
    </w:p>
    <w:p w:rsidR="00493E19" w:rsidRPr="004D377D" w:rsidRDefault="00493E19" w:rsidP="004D377D">
      <w:pPr>
        <w:tabs>
          <w:tab w:val="left" w:pos="142"/>
          <w:tab w:val="left" w:pos="284"/>
          <w:tab w:val="left" w:pos="709"/>
        </w:tabs>
        <w:spacing w:line="276" w:lineRule="auto"/>
        <w:ind w:firstLine="709"/>
        <w:contextualSpacing/>
        <w:jc w:val="both"/>
        <w:rPr>
          <w:rFonts w:ascii="Arial" w:hAnsi="Arial"/>
          <w:i/>
          <w:iCs/>
        </w:rPr>
      </w:pPr>
      <w:r w:rsidRPr="004D377D">
        <w:rPr>
          <w:rFonts w:ascii="Arial" w:hAnsi="Arial"/>
        </w:rPr>
        <w:tab/>
        <w:t xml:space="preserve">Os critérios de sustentabilidade – melhor especificados no Item </w:t>
      </w:r>
      <w:proofErr w:type="gramStart"/>
      <w:r w:rsidRPr="004D377D">
        <w:rPr>
          <w:rFonts w:ascii="Arial" w:hAnsi="Arial"/>
        </w:rPr>
        <w:t>4</w:t>
      </w:r>
      <w:proofErr w:type="gramEnd"/>
      <w:r w:rsidRPr="004D377D">
        <w:rPr>
          <w:rFonts w:ascii="Arial" w:hAnsi="Arial"/>
        </w:rPr>
        <w:t xml:space="preserve"> do presente Termo de Referência – devem abranger cada fase do ciclo de vida do objeto quais sejam: produção (extração, qualidade da água, embalagem), distribuição, uso e destinação final, na forma prevista no Art. 6º, XXIII, “c” da Lei n.º 14.133/21.</w:t>
      </w:r>
      <w:bookmarkEnd w:id="46"/>
    </w:p>
    <w:p w:rsidR="00493E19" w:rsidRPr="00493E19" w:rsidRDefault="00493E19" w:rsidP="00493E19">
      <w:pPr>
        <w:spacing w:line="276" w:lineRule="auto"/>
        <w:jc w:val="both"/>
        <w:rPr>
          <w:rFonts w:ascii="Arial" w:hAnsi="Arial"/>
        </w:rPr>
      </w:pPr>
    </w:p>
    <w:p w:rsidR="00493E19" w:rsidRPr="00493E19" w:rsidRDefault="00493E19" w:rsidP="00493E19">
      <w:pPr>
        <w:pStyle w:val="Ttulo1"/>
        <w:numPr>
          <w:ilvl w:val="0"/>
          <w:numId w:val="33"/>
        </w:numPr>
        <w:suppressAutoHyphens w:val="0"/>
        <w:spacing w:line="276" w:lineRule="auto"/>
        <w:ind w:left="0" w:firstLine="0"/>
        <w:jc w:val="both"/>
        <w:rPr>
          <w:rFonts w:cs="Arial"/>
          <w:sz w:val="20"/>
        </w:rPr>
      </w:pPr>
      <w:r w:rsidRPr="00493E19">
        <w:rPr>
          <w:rFonts w:cs="Arial"/>
          <w:sz w:val="20"/>
        </w:rPr>
        <w:t>REQUISITOS DA CONTRATAÇÃO</w:t>
      </w:r>
    </w:p>
    <w:p w:rsidR="00493E19" w:rsidRPr="00493E19" w:rsidRDefault="00493E19" w:rsidP="004D377D">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 xml:space="preserve">Declaração do licitante de que tem pleno conhecimento das condições necessárias para a prestação do serviço. </w:t>
      </w:r>
    </w:p>
    <w:p w:rsidR="004D377D" w:rsidRDefault="004D377D" w:rsidP="00493E19">
      <w:pPr>
        <w:pStyle w:val="Ttulo2"/>
        <w:spacing w:before="0" w:line="276" w:lineRule="auto"/>
        <w:jc w:val="both"/>
        <w:rPr>
          <w:rFonts w:ascii="Arial" w:hAnsi="Arial" w:cs="Arial"/>
          <w:color w:val="auto"/>
          <w:sz w:val="20"/>
          <w:szCs w:val="20"/>
        </w:rPr>
      </w:pPr>
    </w:p>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t>Sustentabilidade</w:t>
      </w:r>
    </w:p>
    <w:p w:rsidR="00493E19" w:rsidRPr="00493E19" w:rsidRDefault="00493E19" w:rsidP="004D377D">
      <w:pPr>
        <w:pStyle w:val="Ttulo3"/>
        <w:spacing w:before="0" w:line="276" w:lineRule="auto"/>
        <w:ind w:firstLine="709"/>
        <w:jc w:val="both"/>
        <w:rPr>
          <w:rFonts w:ascii="Arial" w:hAnsi="Arial" w:cs="Arial"/>
          <w:b w:val="0"/>
          <w:color w:val="auto"/>
        </w:rPr>
      </w:pPr>
      <w:r w:rsidRPr="00493E19">
        <w:rPr>
          <w:rFonts w:ascii="Arial" w:hAnsi="Arial" w:cs="Arial"/>
          <w:b w:val="0"/>
          <w:color w:val="auto"/>
        </w:rPr>
        <w:t>A Lei Complementar N° 123/06 estabelece normas gerais relativas ao tratamento diferenciado e favorecido a ser dispensado às microempresas e empresas de pequeno porte.</w:t>
      </w:r>
    </w:p>
    <w:p w:rsidR="00493E19" w:rsidRPr="00493E19" w:rsidRDefault="00493E19" w:rsidP="004D377D">
      <w:pPr>
        <w:spacing w:line="276" w:lineRule="auto"/>
        <w:ind w:firstLine="709"/>
        <w:jc w:val="both"/>
        <w:rPr>
          <w:rFonts w:ascii="Arial" w:hAnsi="Arial"/>
        </w:rPr>
      </w:pPr>
    </w:p>
    <w:p w:rsidR="00493E19" w:rsidRPr="00493E19" w:rsidRDefault="00493E19" w:rsidP="004D377D">
      <w:pPr>
        <w:pStyle w:val="Ttulo3"/>
        <w:spacing w:before="0" w:line="276" w:lineRule="auto"/>
        <w:ind w:firstLine="709"/>
        <w:jc w:val="both"/>
        <w:rPr>
          <w:rFonts w:ascii="Arial" w:hAnsi="Arial" w:cs="Arial"/>
          <w:b w:val="0"/>
          <w:color w:val="auto"/>
        </w:rPr>
      </w:pPr>
      <w:r w:rsidRPr="00493E19">
        <w:rPr>
          <w:rFonts w:ascii="Arial" w:hAnsi="Arial" w:cs="Arial"/>
          <w:b w:val="0"/>
          <w:color w:val="auto"/>
        </w:rPr>
        <w:t>O item, cujo valor de referência se limitar a, até, R$ 80.000,00 (oitenta mil reais) será adquirido, exclusivamente por Microempresas, Empresas de Pequeno Porte e Microempreendedores Individuais, nos termos do Art. 48, I, da Lei Complementar nº 123/2.006.</w:t>
      </w:r>
    </w:p>
    <w:p w:rsidR="00493E19" w:rsidRPr="00493E19" w:rsidRDefault="00493E19" w:rsidP="004D377D">
      <w:pPr>
        <w:spacing w:line="276" w:lineRule="auto"/>
        <w:ind w:firstLine="709"/>
        <w:jc w:val="both"/>
        <w:rPr>
          <w:rFonts w:ascii="Arial" w:hAnsi="Arial"/>
        </w:rPr>
      </w:pPr>
    </w:p>
    <w:p w:rsidR="00493E19" w:rsidRPr="00493E19" w:rsidRDefault="00493E19" w:rsidP="004D377D">
      <w:pPr>
        <w:pStyle w:val="Ttulo3"/>
        <w:spacing w:before="0" w:line="276" w:lineRule="auto"/>
        <w:ind w:firstLine="709"/>
        <w:jc w:val="both"/>
        <w:rPr>
          <w:rFonts w:ascii="Arial" w:eastAsia="Arial" w:hAnsi="Arial" w:cs="Arial"/>
          <w:b w:val="0"/>
          <w:color w:val="auto"/>
          <w:highlight w:val="white"/>
        </w:rPr>
      </w:pPr>
      <w:r w:rsidRPr="00493E19">
        <w:rPr>
          <w:rFonts w:ascii="Arial" w:eastAsia="Arial" w:hAnsi="Arial" w:cs="Arial"/>
          <w:b w:val="0"/>
          <w:color w:val="auto"/>
          <w:highlight w:val="white"/>
        </w:rPr>
        <w:t xml:space="preserve">Concernente </w:t>
      </w:r>
      <w:proofErr w:type="gramStart"/>
      <w:r w:rsidRPr="00493E19">
        <w:rPr>
          <w:rFonts w:ascii="Arial" w:eastAsia="Arial" w:hAnsi="Arial" w:cs="Arial"/>
          <w:b w:val="0"/>
          <w:color w:val="auto"/>
          <w:highlight w:val="white"/>
        </w:rPr>
        <w:t>a</w:t>
      </w:r>
      <w:proofErr w:type="gramEnd"/>
      <w:r w:rsidRPr="00493E19">
        <w:rPr>
          <w:rFonts w:ascii="Arial" w:eastAsia="Arial" w:hAnsi="Arial" w:cs="Arial"/>
          <w:b w:val="0"/>
          <w:color w:val="auto"/>
          <w:highlight w:val="white"/>
        </w:rPr>
        <w:t xml:space="preserve"> descrição dos requisitos da contratação, deve-se observar inicialmente, no que couber a RDC nº 185/2001 que aprova o Regulamento Técnico que trata do registro, alteração, revalidação e cancelamento do registro de produtos médicos na Agência Nacional de Vigilância Sanitária - ANVISA RDC nº 546 de 30/08/2021 que dispõe sobre os requisitos essenciais de segurança e eficácia aplicáveis aos produtos para saúde e a RDC nº 548 de 30/08/2021 que dispõe sobre a realização de ensaios clínicos com dispositivos médicos no Brasil, visam a conformidade dos produtos para saúde pela autoridade de vigilância sanitária por ocasião da inspeção das Boas Práticas de Fabricação, do registro dos produtos na ANVISA ou da fiscalização sanitária dos produtos. </w:t>
      </w:r>
    </w:p>
    <w:p w:rsidR="00493E19" w:rsidRPr="00493E19" w:rsidRDefault="00493E19" w:rsidP="004D377D">
      <w:pPr>
        <w:pStyle w:val="Ttulo2"/>
        <w:spacing w:before="0" w:line="276" w:lineRule="auto"/>
        <w:ind w:firstLine="709"/>
        <w:jc w:val="both"/>
        <w:rPr>
          <w:rFonts w:ascii="Arial" w:eastAsia="Calibri" w:hAnsi="Arial" w:cs="Arial"/>
          <w:b w:val="0"/>
          <w:i/>
          <w:color w:val="auto"/>
          <w:sz w:val="20"/>
          <w:szCs w:val="20"/>
        </w:rPr>
      </w:pPr>
      <w:r w:rsidRPr="00493E19">
        <w:rPr>
          <w:rFonts w:ascii="Arial" w:eastAsia="Calibri" w:hAnsi="Arial" w:cs="Arial"/>
          <w:b w:val="0"/>
          <w:color w:val="auto"/>
          <w:sz w:val="20"/>
          <w:szCs w:val="20"/>
        </w:rPr>
        <w:t xml:space="preserve">A contratada observará a Resolução RDC ANVISA 216, de 2004, alterada pela RDC 52/2014, bem como legislação e/ou normas de órgãos de vigilância sanitária estaduais, </w:t>
      </w:r>
      <w:proofErr w:type="gramStart"/>
      <w:r w:rsidRPr="00493E19">
        <w:rPr>
          <w:rFonts w:ascii="Arial" w:eastAsia="Calibri" w:hAnsi="Arial" w:cs="Arial"/>
          <w:b w:val="0"/>
          <w:color w:val="auto"/>
          <w:sz w:val="20"/>
          <w:szCs w:val="20"/>
        </w:rPr>
        <w:t>distrital e municipais</w:t>
      </w:r>
      <w:proofErr w:type="gramEnd"/>
      <w:r w:rsidRPr="00493E19">
        <w:rPr>
          <w:rFonts w:ascii="Arial" w:eastAsia="Calibri" w:hAnsi="Arial" w:cs="Arial"/>
          <w:b w:val="0"/>
          <w:color w:val="auto"/>
          <w:sz w:val="20"/>
          <w:szCs w:val="20"/>
        </w:rPr>
        <w:t xml:space="preserve"> e demais instrumentos normativos aplicáveis.  </w:t>
      </w:r>
    </w:p>
    <w:p w:rsidR="00493E19" w:rsidRDefault="00493E19" w:rsidP="004D377D">
      <w:pPr>
        <w:pStyle w:val="Ttulo2"/>
        <w:spacing w:before="0" w:line="276" w:lineRule="auto"/>
        <w:ind w:firstLine="709"/>
        <w:jc w:val="both"/>
        <w:rPr>
          <w:rFonts w:ascii="Arial" w:eastAsia="Calibri" w:hAnsi="Arial" w:cs="Arial"/>
          <w:b w:val="0"/>
          <w:color w:val="auto"/>
          <w:sz w:val="20"/>
          <w:szCs w:val="20"/>
        </w:rPr>
      </w:pPr>
      <w:r w:rsidRPr="00493E19">
        <w:rPr>
          <w:rFonts w:ascii="Arial" w:eastAsia="Calibri" w:hAnsi="Arial" w:cs="Arial"/>
          <w:b w:val="0"/>
          <w:color w:val="auto"/>
          <w:sz w:val="20"/>
          <w:szCs w:val="20"/>
        </w:rPr>
        <w:t xml:space="preserve">A contratação poderá ocorrer por item, visando propiciar a ampla participação de licitantes, visando à economicidade.    </w:t>
      </w:r>
    </w:p>
    <w:p w:rsidR="00493E19" w:rsidRPr="00493E19" w:rsidRDefault="00493E19" w:rsidP="004D377D">
      <w:pPr>
        <w:pStyle w:val="Ttulo2"/>
        <w:spacing w:before="0" w:line="276" w:lineRule="auto"/>
        <w:ind w:firstLine="709"/>
        <w:jc w:val="both"/>
        <w:rPr>
          <w:rFonts w:ascii="Arial" w:eastAsia="Calibri" w:hAnsi="Arial" w:cs="Arial"/>
          <w:b w:val="0"/>
          <w:i/>
          <w:color w:val="auto"/>
          <w:sz w:val="20"/>
          <w:szCs w:val="20"/>
        </w:rPr>
      </w:pPr>
      <w:r w:rsidRPr="00493E19">
        <w:rPr>
          <w:rFonts w:ascii="Arial" w:eastAsia="Calibri" w:hAnsi="Arial" w:cs="Arial"/>
          <w:b w:val="0"/>
          <w:color w:val="auto"/>
          <w:sz w:val="20"/>
          <w:szCs w:val="20"/>
        </w:rPr>
        <w:t xml:space="preserve">Além dos critérios de sustentabilidade eventualmente ao longo deste Termo de Referência, devem ser atendidos os seguintes requisitos, que se baseiam no Guia Nacional de Contratações Sustentáveis: </w:t>
      </w:r>
    </w:p>
    <w:p w:rsidR="00493E19" w:rsidRPr="00493E19" w:rsidRDefault="004D377D" w:rsidP="004D377D">
      <w:pPr>
        <w:pStyle w:val="Ttulo3"/>
        <w:spacing w:before="0" w:line="276" w:lineRule="auto"/>
        <w:ind w:firstLine="709"/>
        <w:jc w:val="both"/>
        <w:rPr>
          <w:rFonts w:ascii="Arial" w:eastAsia="Calibri" w:hAnsi="Arial" w:cs="Arial"/>
          <w:b w:val="0"/>
          <w:color w:val="auto"/>
        </w:rPr>
      </w:pPr>
      <w:r>
        <w:rPr>
          <w:rFonts w:ascii="Arial" w:eastAsia="Calibri" w:hAnsi="Arial" w:cs="Arial"/>
          <w:b w:val="0"/>
          <w:color w:val="auto"/>
        </w:rPr>
        <w:t>O</w:t>
      </w:r>
      <w:r w:rsidR="00493E19" w:rsidRPr="00493E19">
        <w:rPr>
          <w:rFonts w:ascii="Arial" w:eastAsia="Calibri" w:hAnsi="Arial" w:cs="Arial"/>
          <w:b w:val="0"/>
          <w:color w:val="auto"/>
        </w:rPr>
        <w:t xml:space="preserve">s produtos devem </w:t>
      </w:r>
      <w:proofErr w:type="gramStart"/>
      <w:r w:rsidR="00493E19" w:rsidRPr="00493E19">
        <w:rPr>
          <w:rFonts w:ascii="Arial" w:eastAsia="Calibri" w:hAnsi="Arial" w:cs="Arial"/>
          <w:b w:val="0"/>
          <w:color w:val="auto"/>
        </w:rPr>
        <w:t>ser,</w:t>
      </w:r>
      <w:proofErr w:type="gramEnd"/>
      <w:r w:rsidR="00493E19" w:rsidRPr="00493E19">
        <w:rPr>
          <w:rFonts w:ascii="Arial" w:eastAsia="Calibri" w:hAnsi="Arial" w:cs="Arial"/>
          <w:b w:val="0"/>
          <w:color w:val="auto"/>
        </w:rPr>
        <w:t xml:space="preserve"> preferencialmente, acondicionados em embalagem individual adequada, com o menor volume possível, que utilize materiais recicláveis, de forma a garantir a máxima proteção durante o transporte e o armazenamento;</w:t>
      </w:r>
    </w:p>
    <w:p w:rsidR="00493E19" w:rsidRPr="00493E19" w:rsidRDefault="004D377D" w:rsidP="004D377D">
      <w:pPr>
        <w:pStyle w:val="Ttulo3"/>
        <w:spacing w:before="0" w:line="276" w:lineRule="auto"/>
        <w:ind w:firstLine="709"/>
        <w:jc w:val="both"/>
        <w:rPr>
          <w:rFonts w:ascii="Arial" w:eastAsia="Calibri" w:hAnsi="Arial" w:cs="Arial"/>
          <w:b w:val="0"/>
          <w:color w:val="auto"/>
        </w:rPr>
      </w:pPr>
      <w:r>
        <w:rPr>
          <w:rFonts w:ascii="Arial" w:eastAsia="Calibri" w:hAnsi="Arial" w:cs="Arial"/>
          <w:b w:val="0"/>
          <w:color w:val="auto"/>
        </w:rPr>
        <w:t>Q</w:t>
      </w:r>
      <w:r w:rsidR="00493E19" w:rsidRPr="00493E19">
        <w:rPr>
          <w:rFonts w:ascii="Arial" w:eastAsia="Calibri" w:hAnsi="Arial" w:cs="Arial"/>
          <w:b w:val="0"/>
          <w:color w:val="auto"/>
        </w:rPr>
        <w:t>ue os bens não contenham substâncias perigosas em concentração acima da recomendada pelos Órgãos de Controle</w:t>
      </w:r>
    </w:p>
    <w:p w:rsidR="00493E19" w:rsidRPr="00493E19" w:rsidRDefault="00493E19" w:rsidP="00493E19">
      <w:pPr>
        <w:spacing w:line="276" w:lineRule="auto"/>
        <w:jc w:val="both"/>
        <w:rPr>
          <w:rFonts w:ascii="Arial" w:hAnsi="Arial"/>
        </w:rPr>
      </w:pPr>
    </w:p>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t>Subcontratação</w:t>
      </w:r>
    </w:p>
    <w:p w:rsidR="00493E19" w:rsidRPr="00493E19" w:rsidRDefault="00493E19" w:rsidP="004D377D">
      <w:pPr>
        <w:pStyle w:val="Ttulo3"/>
        <w:spacing w:before="0" w:line="276" w:lineRule="auto"/>
        <w:ind w:firstLine="709"/>
        <w:jc w:val="both"/>
        <w:rPr>
          <w:rFonts w:ascii="Arial" w:hAnsi="Arial" w:cs="Arial"/>
          <w:b w:val="0"/>
          <w:color w:val="auto"/>
        </w:rPr>
      </w:pPr>
      <w:r w:rsidRPr="00493E19">
        <w:rPr>
          <w:rFonts w:ascii="Arial" w:hAnsi="Arial" w:cs="Arial"/>
          <w:b w:val="0"/>
          <w:color w:val="auto"/>
        </w:rPr>
        <w:t>Não será admitida a subcontratação total ou parcial do objeto.</w:t>
      </w:r>
    </w:p>
    <w:p w:rsidR="00493E19" w:rsidRPr="00493E19" w:rsidRDefault="00493E19" w:rsidP="00493E19">
      <w:pPr>
        <w:spacing w:line="276" w:lineRule="auto"/>
        <w:jc w:val="both"/>
        <w:rPr>
          <w:rFonts w:ascii="Arial" w:hAnsi="Arial"/>
        </w:rPr>
      </w:pPr>
    </w:p>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lastRenderedPageBreak/>
        <w:t>Garantia da Contratação</w:t>
      </w:r>
    </w:p>
    <w:p w:rsidR="00493E19" w:rsidRDefault="00493E19" w:rsidP="004D377D">
      <w:pPr>
        <w:pStyle w:val="Ttulo3"/>
        <w:spacing w:before="0" w:line="276" w:lineRule="auto"/>
        <w:ind w:firstLine="709"/>
        <w:jc w:val="both"/>
        <w:rPr>
          <w:rFonts w:ascii="Arial" w:hAnsi="Arial" w:cs="Arial"/>
          <w:b w:val="0"/>
          <w:color w:val="auto"/>
        </w:rPr>
      </w:pPr>
      <w:r w:rsidRPr="00493E19">
        <w:rPr>
          <w:rFonts w:ascii="Arial" w:hAnsi="Arial" w:cs="Arial"/>
          <w:b w:val="0"/>
          <w:color w:val="auto"/>
        </w:rPr>
        <w:t>Devido à baixa complexidade do objeto</w:t>
      </w:r>
      <w:r w:rsidR="003817CD">
        <w:rPr>
          <w:rFonts w:ascii="Arial" w:hAnsi="Arial" w:cs="Arial"/>
          <w:b w:val="0"/>
          <w:color w:val="auto"/>
        </w:rPr>
        <w:t xml:space="preserve"> </w:t>
      </w:r>
      <w:r w:rsidRPr="00493E19">
        <w:rPr>
          <w:rFonts w:ascii="Arial" w:hAnsi="Arial" w:cs="Arial"/>
          <w:b w:val="0"/>
          <w:color w:val="auto"/>
        </w:rPr>
        <w:t>não será exigida garantia contratual, com o intuito de fomentar a participação das empresas interessadas, uma vez que a intenção é ampliar as propostas e garantir a contratação mais vantajosa para a administração.</w:t>
      </w:r>
    </w:p>
    <w:p w:rsidR="003817CD" w:rsidRPr="003817CD" w:rsidRDefault="003817CD" w:rsidP="003817CD"/>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t>Da Amostra</w:t>
      </w:r>
    </w:p>
    <w:p w:rsidR="00493E19" w:rsidRPr="00493E19" w:rsidRDefault="00493E19" w:rsidP="003817CD">
      <w:pPr>
        <w:spacing w:line="276" w:lineRule="auto"/>
        <w:ind w:firstLine="709"/>
        <w:jc w:val="both"/>
        <w:rPr>
          <w:rFonts w:ascii="Arial" w:eastAsia="MS Gothic" w:hAnsi="Arial"/>
          <w:bCs/>
        </w:rPr>
      </w:pPr>
      <w:r w:rsidRPr="00493E19">
        <w:rPr>
          <w:rFonts w:ascii="Arial" w:hAnsi="Arial"/>
        </w:rPr>
        <w:t>Não haverá exigência de amostra da contratação.</w:t>
      </w:r>
    </w:p>
    <w:p w:rsidR="00493E19" w:rsidRPr="00493E19" w:rsidRDefault="00493E19" w:rsidP="00493E19">
      <w:pPr>
        <w:spacing w:line="276" w:lineRule="auto"/>
        <w:jc w:val="both"/>
        <w:rPr>
          <w:rFonts w:ascii="Arial" w:eastAsia="MS Gothic" w:hAnsi="Arial"/>
          <w:bCs/>
        </w:rPr>
      </w:pPr>
    </w:p>
    <w:p w:rsidR="00493E19" w:rsidRPr="00493E19" w:rsidRDefault="00493E19" w:rsidP="00493E19">
      <w:pPr>
        <w:pStyle w:val="Ttulo1"/>
        <w:numPr>
          <w:ilvl w:val="0"/>
          <w:numId w:val="33"/>
        </w:numPr>
        <w:suppressAutoHyphens w:val="0"/>
        <w:spacing w:line="276" w:lineRule="auto"/>
        <w:ind w:left="0" w:firstLine="0"/>
        <w:jc w:val="both"/>
        <w:rPr>
          <w:rFonts w:cs="Arial"/>
          <w:sz w:val="20"/>
        </w:rPr>
      </w:pPr>
      <w:r w:rsidRPr="00493E19">
        <w:rPr>
          <w:rFonts w:cs="Arial"/>
          <w:sz w:val="20"/>
        </w:rPr>
        <w:t>MODELO DE EXECUÇÃO DO OBJETO</w:t>
      </w:r>
    </w:p>
    <w:p w:rsidR="00493E19" w:rsidRPr="00493E19" w:rsidRDefault="00493E19" w:rsidP="00493E19">
      <w:pPr>
        <w:pStyle w:val="Nivel2"/>
        <w:spacing w:before="0" w:after="0"/>
        <w:ind w:left="0" w:firstLine="0"/>
        <w:rPr>
          <w:b/>
          <w:bCs/>
          <w:color w:val="auto"/>
        </w:rPr>
      </w:pPr>
      <w:r w:rsidRPr="00493E19">
        <w:rPr>
          <w:b/>
          <w:bCs/>
          <w:color w:val="auto"/>
        </w:rPr>
        <w:t>Do Prazo e Local de Entrega do Objeto</w:t>
      </w:r>
    </w:p>
    <w:p w:rsidR="00493E19" w:rsidRPr="00493E19" w:rsidRDefault="00493E19" w:rsidP="004D377D">
      <w:pPr>
        <w:pStyle w:val="Nivel2"/>
        <w:spacing w:before="0" w:after="0"/>
        <w:ind w:left="0" w:firstLine="709"/>
        <w:rPr>
          <w:rFonts w:eastAsia="Calibri"/>
          <w:color w:val="auto"/>
        </w:rPr>
      </w:pPr>
      <w:bookmarkStart w:id="47" w:name="_Hlk147222949"/>
      <w:bookmarkStart w:id="48" w:name="_Hlk132808612"/>
      <w:r w:rsidRPr="00493E19">
        <w:rPr>
          <w:rFonts w:eastAsia="Calibri"/>
          <w:color w:val="auto"/>
        </w:rPr>
        <w:t xml:space="preserve">Após a comunicação formal da </w:t>
      </w:r>
      <w:proofErr w:type="gramStart"/>
      <w:r w:rsidRPr="00493E19">
        <w:rPr>
          <w:rFonts w:eastAsia="Calibri"/>
          <w:color w:val="auto"/>
        </w:rPr>
        <w:t>Contratante ,</w:t>
      </w:r>
      <w:proofErr w:type="gramEnd"/>
      <w:r w:rsidRPr="00493E19">
        <w:rPr>
          <w:rFonts w:eastAsia="Calibri"/>
          <w:color w:val="auto"/>
        </w:rPr>
        <w:t xml:space="preserve"> o fornecedor terá o prazo de </w:t>
      </w:r>
      <w:r w:rsidR="003817CD">
        <w:rPr>
          <w:rFonts w:eastAsia="Calibri"/>
          <w:color w:val="auto"/>
          <w:u w:val="single"/>
        </w:rPr>
        <w:t>10 (dez</w:t>
      </w:r>
      <w:r w:rsidRPr="00493E19">
        <w:rPr>
          <w:rFonts w:eastAsia="Calibri"/>
          <w:color w:val="auto"/>
          <w:u w:val="single"/>
        </w:rPr>
        <w:t>) dias úteis</w:t>
      </w:r>
      <w:r w:rsidR="003817CD">
        <w:rPr>
          <w:rFonts w:eastAsia="Calibri"/>
          <w:color w:val="auto"/>
        </w:rPr>
        <w:t>, para a entrega dos itens</w:t>
      </w:r>
      <w:r w:rsidRPr="00493E19">
        <w:rPr>
          <w:rFonts w:eastAsia="Calibri"/>
          <w:color w:val="auto"/>
        </w:rPr>
        <w:t xml:space="preserve">, conforme a necessidade, visando minimizar os custos desnecessários, bem como garantir que a Administração tenha a discricionariedade de agir conforme suas demandas, podendo flexibilizar suas despesas, com a devida adequação aos recursos disponíveis, na forma autorizada pelo Art. 40, inciso V, alínea b, da Lei nº 14.133, de 2021.No Almoxarifado Central, localizado na </w:t>
      </w:r>
      <w:r w:rsidRPr="00493E19">
        <w:rPr>
          <w:color w:val="auto"/>
          <w:shd w:val="clear" w:color="auto" w:fill="FFFFFF"/>
        </w:rPr>
        <w:t>Travessa Fernando Pedrosa Fernandes,nº117-</w:t>
      </w:r>
      <w:r w:rsidRPr="00493E19">
        <w:rPr>
          <w:color w:val="auto"/>
        </w:rPr>
        <w:t xml:space="preserve"> </w:t>
      </w:r>
      <w:r w:rsidRPr="00493E19">
        <w:rPr>
          <w:color w:val="auto"/>
          <w:shd w:val="clear" w:color="auto" w:fill="FFFFFF"/>
        </w:rPr>
        <w:t xml:space="preserve">Santa Amália </w:t>
      </w:r>
      <w:r w:rsidRPr="00493E19">
        <w:rPr>
          <w:rFonts w:eastAsia="Calibri"/>
          <w:color w:val="auto"/>
        </w:rPr>
        <w:t xml:space="preserve">, CEP. 27700-000, Vassouras, das 9h às 16h, em dias úteis, quando serão apontados todos os vícios aparentes remanescentes de sua entrega. </w:t>
      </w:r>
      <w:bookmarkEnd w:id="47"/>
    </w:p>
    <w:p w:rsidR="00493E19" w:rsidRPr="00493E19" w:rsidRDefault="00493E19" w:rsidP="00493E19">
      <w:pPr>
        <w:pStyle w:val="Nivel2"/>
        <w:tabs>
          <w:tab w:val="left" w:pos="0"/>
        </w:tabs>
        <w:autoSpaceDE w:val="0"/>
        <w:autoSpaceDN w:val="0"/>
        <w:adjustRightInd w:val="0"/>
        <w:spacing w:before="0" w:after="0"/>
        <w:ind w:left="0" w:firstLine="0"/>
        <w:rPr>
          <w:rFonts w:eastAsia="Calibri"/>
          <w:color w:val="auto"/>
        </w:rPr>
      </w:pPr>
      <w:r w:rsidRPr="00493E19">
        <w:rPr>
          <w:rFonts w:eastAsia="Calibri"/>
          <w:color w:val="auto"/>
        </w:rPr>
        <w:tab/>
        <w:t xml:space="preserve">Caso não seja possível a entrega no prazo estabelecido no subitem anterior, a empresa </w:t>
      </w:r>
      <w:r w:rsidRPr="00493E19">
        <w:rPr>
          <w:color w:val="auto"/>
        </w:rPr>
        <w:t>deverá</w:t>
      </w:r>
      <w:r w:rsidRPr="00493E19">
        <w:rPr>
          <w:rFonts w:eastAsia="Calibri"/>
          <w:color w:val="auto"/>
        </w:rPr>
        <w:t xml:space="preserve"> comunicar as razões respectivas com pelo menos </w:t>
      </w:r>
      <w:r w:rsidRPr="00493E19">
        <w:rPr>
          <w:rFonts w:eastAsia="Calibri"/>
          <w:color w:val="auto"/>
          <w:u w:val="single"/>
        </w:rPr>
        <w:t>03 (três) dias úteis</w:t>
      </w:r>
      <w:r w:rsidRPr="00493E19">
        <w:rPr>
          <w:rFonts w:eastAsia="Calibri"/>
          <w:color w:val="auto"/>
        </w:rPr>
        <w:t xml:space="preserve"> de antecedência para que qualquer pleito de prorrogação de prazo seja analisado, ressalvadas situações de caso fortuito e força maior</w:t>
      </w:r>
      <w:bookmarkStart w:id="49" w:name="_Hlk120017640"/>
      <w:r w:rsidRPr="00493E19">
        <w:rPr>
          <w:rFonts w:eastAsia="Calibri"/>
          <w:color w:val="auto"/>
        </w:rPr>
        <w:t xml:space="preserve">, devidamente justificado, </w:t>
      </w:r>
      <w:proofErr w:type="gramStart"/>
      <w:r w:rsidRPr="00493E19">
        <w:rPr>
          <w:rFonts w:eastAsia="Calibri"/>
          <w:bCs/>
          <w:color w:val="auto"/>
          <w:u w:val="single"/>
        </w:rPr>
        <w:t>sob pena</w:t>
      </w:r>
      <w:proofErr w:type="gramEnd"/>
      <w:r w:rsidRPr="00493E19">
        <w:rPr>
          <w:rFonts w:eastAsia="Calibri"/>
          <w:bCs/>
          <w:color w:val="auto"/>
          <w:u w:val="single"/>
        </w:rPr>
        <w:t xml:space="preserve"> da aplicação das sanções cabíveis</w:t>
      </w:r>
      <w:r w:rsidRPr="00493E19">
        <w:rPr>
          <w:rFonts w:eastAsia="Calibri"/>
          <w:color w:val="auto"/>
        </w:rPr>
        <w:t>.</w:t>
      </w:r>
    </w:p>
    <w:bookmarkEnd w:id="48"/>
    <w:bookmarkEnd w:id="49"/>
    <w:p w:rsidR="00493E19" w:rsidRPr="00493E19" w:rsidRDefault="00493E19" w:rsidP="00493E19">
      <w:pPr>
        <w:pStyle w:val="Nivel2"/>
        <w:spacing w:before="0" w:after="0"/>
        <w:ind w:left="0" w:firstLine="0"/>
        <w:rPr>
          <w:rFonts w:eastAsia="Calibri"/>
          <w:color w:val="auto"/>
        </w:rPr>
      </w:pPr>
      <w:r w:rsidRPr="00493E19">
        <w:rPr>
          <w:color w:val="auto"/>
        </w:rPr>
        <w:t xml:space="preserve">Os produtos deverão ser entregues devidamente embalados e acondicionados de forma a garantir a sua qualidade, sendo transportados com segurança. </w:t>
      </w:r>
      <w:r w:rsidRPr="00493E19">
        <w:rPr>
          <w:rFonts w:eastAsia="Calibri"/>
          <w:color w:val="auto"/>
        </w:rPr>
        <w:t>Toda logística para entrega do objeto da contratação no endereço informado, ficará integralmente por conta da Contratada.</w:t>
      </w:r>
    </w:p>
    <w:p w:rsidR="00493E19" w:rsidRPr="00493E19" w:rsidRDefault="00493E19" w:rsidP="00493E19">
      <w:pPr>
        <w:pStyle w:val="Nivel2"/>
        <w:spacing w:before="0" w:after="0"/>
        <w:ind w:left="0" w:firstLine="0"/>
        <w:rPr>
          <w:rFonts w:eastAsia="Calibri"/>
          <w:color w:val="auto"/>
        </w:rPr>
      </w:pPr>
    </w:p>
    <w:p w:rsidR="00493E19" w:rsidRPr="00493E19" w:rsidRDefault="00493E19" w:rsidP="00493E19">
      <w:pPr>
        <w:spacing w:line="276" w:lineRule="auto"/>
        <w:jc w:val="both"/>
        <w:rPr>
          <w:rFonts w:ascii="Arial" w:hAnsi="Arial"/>
          <w:b/>
          <w:bCs/>
        </w:rPr>
      </w:pPr>
      <w:r w:rsidRPr="00493E19">
        <w:rPr>
          <w:rFonts w:ascii="Arial" w:hAnsi="Arial"/>
          <w:b/>
          <w:bCs/>
        </w:rPr>
        <w:t>Da Embalagem/Transporte e Garantia</w:t>
      </w:r>
    </w:p>
    <w:p w:rsidR="00493E19" w:rsidRPr="00493E19" w:rsidRDefault="00493E19" w:rsidP="00493E19">
      <w:pPr>
        <w:pStyle w:val="Nivel2"/>
        <w:tabs>
          <w:tab w:val="left" w:pos="0"/>
        </w:tabs>
        <w:autoSpaceDE w:val="0"/>
        <w:autoSpaceDN w:val="0"/>
        <w:adjustRightInd w:val="0"/>
        <w:spacing w:before="0" w:after="0"/>
        <w:ind w:left="0" w:firstLine="0"/>
        <w:rPr>
          <w:rFonts w:eastAsia="Calibri"/>
          <w:color w:val="auto"/>
        </w:rPr>
      </w:pPr>
      <w:r w:rsidRPr="00493E19">
        <w:rPr>
          <w:rFonts w:eastAsia="Calibri"/>
          <w:color w:val="auto"/>
        </w:rPr>
        <w:tab/>
        <w:t>A embalagem deverá conter informações de identificação e características dos produtos tais como: nome do fabricante, lote, data de fabricação, data de validade do produto e registro no Ministério da Saúde;</w:t>
      </w:r>
    </w:p>
    <w:p w:rsidR="00493E19" w:rsidRPr="00493E19" w:rsidRDefault="00493E19" w:rsidP="00493E19">
      <w:pPr>
        <w:pStyle w:val="Nivel2"/>
        <w:tabs>
          <w:tab w:val="left" w:pos="0"/>
        </w:tabs>
        <w:autoSpaceDE w:val="0"/>
        <w:autoSpaceDN w:val="0"/>
        <w:adjustRightInd w:val="0"/>
        <w:spacing w:before="0" w:after="0"/>
        <w:ind w:left="0" w:firstLine="0"/>
        <w:rPr>
          <w:rFonts w:eastAsia="Calibri"/>
          <w:color w:val="auto"/>
        </w:rPr>
      </w:pPr>
      <w:r w:rsidRPr="00493E19">
        <w:rPr>
          <w:rFonts w:eastAsia="Calibri"/>
          <w:color w:val="auto"/>
        </w:rPr>
        <w:tab/>
        <w:t xml:space="preserve">Os itens deverão ser acondicionados de acordo com as normas da embalagem, garantindo sua integridade até o momento de sua utilização. </w:t>
      </w:r>
    </w:p>
    <w:p w:rsidR="00493E19" w:rsidRPr="00493E19" w:rsidRDefault="00493E19" w:rsidP="00493E19">
      <w:pPr>
        <w:pStyle w:val="Nivel2"/>
        <w:tabs>
          <w:tab w:val="left" w:pos="0"/>
        </w:tabs>
        <w:autoSpaceDE w:val="0"/>
        <w:autoSpaceDN w:val="0"/>
        <w:adjustRightInd w:val="0"/>
        <w:spacing w:before="0" w:after="0"/>
        <w:ind w:left="0" w:firstLine="0"/>
        <w:rPr>
          <w:rFonts w:eastAsia="Calibri"/>
          <w:color w:val="auto"/>
        </w:rPr>
      </w:pPr>
      <w:r w:rsidRPr="00493E19">
        <w:rPr>
          <w:rFonts w:eastAsia="Calibri"/>
          <w:color w:val="auto"/>
        </w:rPr>
        <w:tab/>
        <w:t>Os insumos devem ser transportados em suas embalagens originais acondicionados em embalagem de transporte (de acordo com o fornecedor), respeitando o empilhamento e organização para evitar deterioração.</w:t>
      </w:r>
    </w:p>
    <w:p w:rsidR="00493E19" w:rsidRPr="00493E19" w:rsidRDefault="00493E19" w:rsidP="00493E19">
      <w:pPr>
        <w:pStyle w:val="Nivel2"/>
        <w:tabs>
          <w:tab w:val="left" w:pos="0"/>
        </w:tabs>
        <w:autoSpaceDE w:val="0"/>
        <w:autoSpaceDN w:val="0"/>
        <w:adjustRightInd w:val="0"/>
        <w:spacing w:before="0" w:after="0"/>
        <w:ind w:left="0" w:firstLine="0"/>
        <w:rPr>
          <w:rFonts w:eastAsia="Calibri"/>
          <w:color w:val="auto"/>
        </w:rPr>
      </w:pPr>
      <w:r w:rsidRPr="00493E19">
        <w:rPr>
          <w:rFonts w:eastAsia="Calibri"/>
          <w:color w:val="auto"/>
        </w:rPr>
        <w:tab/>
        <w:t xml:space="preserve">A embalagem deve ser inviolável, identificada corretamente de acordo com a legislação vigente, de forma a permitir o correto armazenamento e proteger o conteúdo contra danos durante o transporte, desde o fornecedor até o local da entrega, </w:t>
      </w:r>
      <w:proofErr w:type="gramStart"/>
      <w:r w:rsidRPr="00493E19">
        <w:rPr>
          <w:rFonts w:eastAsia="Calibri"/>
          <w:color w:val="auto"/>
        </w:rPr>
        <w:t>sob condições</w:t>
      </w:r>
      <w:proofErr w:type="gramEnd"/>
      <w:r w:rsidRPr="00493E19">
        <w:rPr>
          <w:rFonts w:eastAsia="Calibri"/>
          <w:color w:val="auto"/>
        </w:rPr>
        <w:t xml:space="preserve"> que envolvam embarques, desembarques, transportes, por rodovias não pavimentadas, marítimos ou aéreos;</w:t>
      </w:r>
    </w:p>
    <w:p w:rsidR="00493E19" w:rsidRPr="00493E19" w:rsidRDefault="00493E19" w:rsidP="00493E19">
      <w:pPr>
        <w:pStyle w:val="Nivel2"/>
        <w:tabs>
          <w:tab w:val="left" w:pos="0"/>
        </w:tabs>
        <w:autoSpaceDE w:val="0"/>
        <w:autoSpaceDN w:val="0"/>
        <w:adjustRightInd w:val="0"/>
        <w:spacing w:before="0" w:after="0"/>
        <w:ind w:left="0" w:firstLine="0"/>
        <w:rPr>
          <w:rFonts w:eastAsia="Calibri"/>
          <w:color w:val="auto"/>
        </w:rPr>
      </w:pPr>
      <w:r w:rsidRPr="00493E19">
        <w:rPr>
          <w:rFonts w:eastAsia="Calibri"/>
          <w:color w:val="auto"/>
        </w:rPr>
        <w:tab/>
        <w:t>A garantia consiste na prestação pela empresa, de todas as obrigações previstas na Lei nº. 8.078, de 1980 – Código de Defesa do Consumidor e alterações subsequentes.</w:t>
      </w:r>
    </w:p>
    <w:p w:rsidR="00493E19" w:rsidRPr="00493E19" w:rsidRDefault="00493E19" w:rsidP="00493E19">
      <w:pPr>
        <w:spacing w:line="276" w:lineRule="auto"/>
        <w:jc w:val="both"/>
        <w:rPr>
          <w:rFonts w:ascii="Arial" w:hAnsi="Arial"/>
        </w:rPr>
      </w:pPr>
    </w:p>
    <w:p w:rsidR="00493E19" w:rsidRPr="00493E19" w:rsidRDefault="00493E19" w:rsidP="00493E19">
      <w:pPr>
        <w:pStyle w:val="Ttulo1"/>
        <w:numPr>
          <w:ilvl w:val="0"/>
          <w:numId w:val="33"/>
        </w:numPr>
        <w:suppressAutoHyphens w:val="0"/>
        <w:spacing w:line="276" w:lineRule="auto"/>
        <w:ind w:left="0" w:firstLine="0"/>
        <w:jc w:val="both"/>
        <w:rPr>
          <w:rFonts w:cs="Arial"/>
          <w:sz w:val="20"/>
        </w:rPr>
      </w:pPr>
      <w:r w:rsidRPr="00493E19">
        <w:rPr>
          <w:rFonts w:cs="Arial"/>
          <w:sz w:val="20"/>
        </w:rPr>
        <w:t>MODELO DE GESTÃO DO CONTRATO</w:t>
      </w:r>
    </w:p>
    <w:p w:rsidR="00493E19" w:rsidRPr="00493E19" w:rsidRDefault="00493E19" w:rsidP="00493E19">
      <w:pPr>
        <w:spacing w:line="276" w:lineRule="auto"/>
        <w:jc w:val="both"/>
        <w:rPr>
          <w:rFonts w:ascii="Arial" w:hAnsi="Arial"/>
          <w:b/>
          <w:bCs/>
        </w:rPr>
      </w:pPr>
      <w:r w:rsidRPr="00493E19">
        <w:rPr>
          <w:rFonts w:ascii="Arial" w:hAnsi="Arial"/>
          <w:b/>
          <w:bCs/>
        </w:rPr>
        <w:t>Do Reajuste</w:t>
      </w:r>
    </w:p>
    <w:p w:rsidR="00493E19" w:rsidRPr="00493E19" w:rsidRDefault="00493E19" w:rsidP="00493E19">
      <w:pPr>
        <w:pStyle w:val="Nivel2"/>
        <w:tabs>
          <w:tab w:val="left" w:pos="0"/>
        </w:tabs>
        <w:autoSpaceDE w:val="0"/>
        <w:autoSpaceDN w:val="0"/>
        <w:adjustRightInd w:val="0"/>
        <w:spacing w:before="0" w:after="0"/>
        <w:ind w:left="0" w:firstLine="709"/>
        <w:rPr>
          <w:rFonts w:eastAsia="Calibri"/>
          <w:color w:val="auto"/>
        </w:rPr>
      </w:pPr>
      <w:r w:rsidRPr="00493E19">
        <w:rPr>
          <w:rFonts w:eastAsia="Calibri"/>
          <w:color w:val="auto"/>
        </w:rPr>
        <w:tab/>
        <w:t>Os preços inicialmente contratados são fixos e irreajustáveis no prazo de um ano contado da data do orçamento estimado, conforme Art. 25, § 7° da Lei n.º 14.133/2021.</w:t>
      </w:r>
    </w:p>
    <w:p w:rsidR="00493E19" w:rsidRPr="00493E19" w:rsidRDefault="00493E19" w:rsidP="00493E19">
      <w:pPr>
        <w:pStyle w:val="Ttulo3"/>
        <w:tabs>
          <w:tab w:val="left" w:pos="0"/>
        </w:tabs>
        <w:autoSpaceDE w:val="0"/>
        <w:autoSpaceDN w:val="0"/>
        <w:adjustRightInd w:val="0"/>
        <w:spacing w:before="0" w:line="276" w:lineRule="auto"/>
        <w:ind w:firstLine="709"/>
        <w:jc w:val="both"/>
        <w:rPr>
          <w:rFonts w:ascii="Arial" w:hAnsi="Arial" w:cs="Arial"/>
          <w:b w:val="0"/>
          <w:color w:val="auto"/>
        </w:rPr>
      </w:pPr>
      <w:r w:rsidRPr="00493E19">
        <w:rPr>
          <w:rFonts w:ascii="Arial" w:eastAsia="Calibri" w:hAnsi="Arial" w:cs="Arial"/>
          <w:b w:val="0"/>
          <w:color w:val="auto"/>
        </w:rPr>
        <w:tab/>
        <w:t>Após o interregno de um ano, a contar da data do orçamento estimado, os preços iniciais serão reajustados, mediante a aplicaç</w:t>
      </w:r>
      <w:r w:rsidRPr="00493E19">
        <w:rPr>
          <w:rFonts w:ascii="Arial" w:hAnsi="Arial" w:cs="Arial"/>
          <w:b w:val="0"/>
          <w:color w:val="auto"/>
        </w:rPr>
        <w:t>ão, pelo contratante, do índice IPCA, exclusivamente para as obrigações iniciadas e concluídas após a ocorrência da anualidade.</w:t>
      </w:r>
    </w:p>
    <w:p w:rsidR="00493E19" w:rsidRPr="00493E19" w:rsidRDefault="00493E19" w:rsidP="004D377D">
      <w:pPr>
        <w:spacing w:line="276" w:lineRule="auto"/>
        <w:jc w:val="both"/>
        <w:rPr>
          <w:rFonts w:ascii="Arial" w:hAnsi="Arial"/>
          <w:b/>
          <w:bCs/>
        </w:rPr>
      </w:pPr>
      <w:r w:rsidRPr="00493E19">
        <w:rPr>
          <w:rFonts w:ascii="Arial" w:hAnsi="Arial"/>
          <w:b/>
          <w:bCs/>
        </w:rPr>
        <w:t>Da Gestão Contratual</w:t>
      </w:r>
    </w:p>
    <w:p w:rsidR="00493E19" w:rsidRPr="00493E19" w:rsidRDefault="00493E19" w:rsidP="00493E19">
      <w:pPr>
        <w:pStyle w:val="Nivel2"/>
        <w:tabs>
          <w:tab w:val="left" w:pos="0"/>
        </w:tabs>
        <w:autoSpaceDE w:val="0"/>
        <w:autoSpaceDN w:val="0"/>
        <w:adjustRightInd w:val="0"/>
        <w:spacing w:before="0" w:after="0"/>
        <w:ind w:left="0" w:firstLine="709"/>
        <w:rPr>
          <w:rFonts w:eastAsia="Calibri"/>
          <w:color w:val="auto"/>
        </w:rPr>
      </w:pPr>
      <w:r w:rsidRPr="00493E19">
        <w:rPr>
          <w:color w:val="auto"/>
        </w:rPr>
        <w:tab/>
        <w:t xml:space="preserve">O </w:t>
      </w:r>
      <w:r w:rsidRPr="00493E19">
        <w:rPr>
          <w:rFonts w:eastAsia="Calibri"/>
          <w:color w:val="auto"/>
        </w:rPr>
        <w:t xml:space="preserve">contrato deverá ser executado fielmente pelas partes, de acordo com as cláusulas avençadas e as normas da Lei </w:t>
      </w:r>
      <w:proofErr w:type="gramStart"/>
      <w:r w:rsidRPr="00493E19">
        <w:rPr>
          <w:rFonts w:eastAsia="Calibri"/>
          <w:color w:val="auto"/>
        </w:rPr>
        <w:t>nº 14.133 de 2021, e cada parte responderá</w:t>
      </w:r>
      <w:proofErr w:type="gramEnd"/>
      <w:r w:rsidRPr="00493E19">
        <w:rPr>
          <w:rFonts w:eastAsia="Calibri"/>
          <w:color w:val="auto"/>
        </w:rPr>
        <w:t xml:space="preserve"> pelas consequências de sua inexecução total ou parcial;</w:t>
      </w:r>
    </w:p>
    <w:p w:rsidR="00493E19" w:rsidRPr="00493E19" w:rsidRDefault="00493E19" w:rsidP="00493E19">
      <w:pPr>
        <w:pStyle w:val="Nivel2"/>
        <w:tabs>
          <w:tab w:val="left" w:pos="0"/>
        </w:tabs>
        <w:autoSpaceDE w:val="0"/>
        <w:autoSpaceDN w:val="0"/>
        <w:adjustRightInd w:val="0"/>
        <w:spacing w:before="0" w:after="0"/>
        <w:ind w:left="0" w:firstLine="709"/>
        <w:rPr>
          <w:rFonts w:eastAsia="Calibri"/>
          <w:color w:val="auto"/>
        </w:rPr>
      </w:pPr>
      <w:r w:rsidRPr="00493E19">
        <w:rPr>
          <w:rFonts w:eastAsia="Calibri"/>
          <w:color w:val="auto"/>
        </w:rPr>
        <w:tab/>
        <w:t>As comunicações entre o SAD e a contratada devem ser realizadas por escrito sempre que o ato exigir tal formalidade, admitindo-se o uso de mensagem eletrônica para esse fim;</w:t>
      </w:r>
    </w:p>
    <w:p w:rsidR="00493E19" w:rsidRPr="00493E19" w:rsidRDefault="00493E19" w:rsidP="00493E19">
      <w:pPr>
        <w:pStyle w:val="Nivel2"/>
        <w:tabs>
          <w:tab w:val="left" w:pos="0"/>
        </w:tabs>
        <w:autoSpaceDE w:val="0"/>
        <w:autoSpaceDN w:val="0"/>
        <w:adjustRightInd w:val="0"/>
        <w:spacing w:before="0" w:after="0"/>
        <w:ind w:left="0" w:firstLine="709"/>
        <w:rPr>
          <w:rFonts w:eastAsia="Calibri"/>
          <w:color w:val="auto"/>
        </w:rPr>
      </w:pPr>
      <w:r w:rsidRPr="00493E19">
        <w:rPr>
          <w:rFonts w:eastAsia="Calibri"/>
          <w:color w:val="auto"/>
        </w:rPr>
        <w:tab/>
        <w:t>O SAD poderá convocar representante da empresa para adoção de providências que devam ser cumpridas de imediato;</w:t>
      </w:r>
    </w:p>
    <w:p w:rsidR="00493E19" w:rsidRPr="00493E19" w:rsidRDefault="00493E19" w:rsidP="00493E19">
      <w:pPr>
        <w:spacing w:line="276" w:lineRule="auto"/>
        <w:ind w:firstLine="709"/>
        <w:contextualSpacing/>
        <w:jc w:val="both"/>
        <w:rPr>
          <w:rFonts w:ascii="Arial" w:hAnsi="Arial"/>
        </w:rPr>
      </w:pPr>
      <w:r w:rsidRPr="00493E19">
        <w:rPr>
          <w:rFonts w:ascii="Arial" w:hAnsi="Arial"/>
        </w:rPr>
        <w:lastRenderedPageBreak/>
        <w:t xml:space="preserve">A execução do contrato deverá ser acompanhada e fiscalizada pelo fiscal do contrato que ficará a cargo de servidor designado pela secretaria de saúde ou pelos respectivos substitutos, conforme Art. 117, </w:t>
      </w:r>
      <w:r w:rsidRPr="00493E19">
        <w:rPr>
          <w:rFonts w:ascii="Arial" w:hAnsi="Arial"/>
          <w:iCs/>
        </w:rPr>
        <w:t>caput</w:t>
      </w:r>
      <w:r w:rsidRPr="00493E19">
        <w:rPr>
          <w:rFonts w:ascii="Arial" w:hAnsi="Arial"/>
        </w:rPr>
        <w:t xml:space="preserve">, da Lei nº 14.133/2021. </w:t>
      </w:r>
    </w:p>
    <w:p w:rsidR="00493E19" w:rsidRPr="00493E19" w:rsidRDefault="00493E19" w:rsidP="00493E19">
      <w:pPr>
        <w:spacing w:line="276" w:lineRule="auto"/>
        <w:ind w:firstLine="709"/>
        <w:jc w:val="both"/>
        <w:rPr>
          <w:rFonts w:ascii="Arial" w:hAnsi="Arial"/>
        </w:rPr>
      </w:pPr>
      <w:r w:rsidRPr="00493E19">
        <w:rPr>
          <w:rFonts w:ascii="Arial" w:hAnsi="Arial"/>
        </w:rPr>
        <w:t xml:space="preserve">O fiscal do contrato anotará em registro próprio todas as ocorrências relacionadas à execução do contrato, recomendando o que for necessário </w:t>
      </w:r>
      <w:proofErr w:type="gramStart"/>
      <w:r w:rsidRPr="00493E19">
        <w:rPr>
          <w:rFonts w:ascii="Arial" w:hAnsi="Arial"/>
        </w:rPr>
        <w:t>a</w:t>
      </w:r>
      <w:proofErr w:type="gramEnd"/>
      <w:r w:rsidRPr="00493E19">
        <w:rPr>
          <w:rFonts w:ascii="Arial" w:hAnsi="Arial"/>
        </w:rPr>
        <w:t xml:space="preserve"> regularização das faltas ou dos defeitos observados;</w:t>
      </w:r>
    </w:p>
    <w:p w:rsidR="00493E19" w:rsidRPr="00493E19" w:rsidRDefault="00493E19" w:rsidP="00493E19">
      <w:pPr>
        <w:pStyle w:val="Nivel2"/>
        <w:tabs>
          <w:tab w:val="left" w:pos="0"/>
        </w:tabs>
        <w:autoSpaceDE w:val="0"/>
        <w:autoSpaceDN w:val="0"/>
        <w:adjustRightInd w:val="0"/>
        <w:spacing w:before="0" w:after="0"/>
        <w:ind w:left="0" w:firstLine="709"/>
        <w:rPr>
          <w:color w:val="auto"/>
        </w:rPr>
      </w:pPr>
      <w:r w:rsidRPr="00493E19">
        <w:rPr>
          <w:color w:val="auto"/>
        </w:rPr>
        <w:tab/>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rsidR="00493E19" w:rsidRPr="00493E19" w:rsidRDefault="00493E19" w:rsidP="00493E19">
      <w:pPr>
        <w:pStyle w:val="Nivel2"/>
        <w:tabs>
          <w:tab w:val="left" w:pos="0"/>
        </w:tabs>
        <w:autoSpaceDE w:val="0"/>
        <w:autoSpaceDN w:val="0"/>
        <w:adjustRightInd w:val="0"/>
        <w:spacing w:before="0" w:after="0"/>
        <w:ind w:left="0" w:firstLine="709"/>
        <w:rPr>
          <w:color w:val="auto"/>
        </w:rPr>
      </w:pPr>
      <w:r w:rsidRPr="00493E19">
        <w:rPr>
          <w:color w:val="auto"/>
        </w:rPr>
        <w:tab/>
        <w:t>O fiscal do contrato acompanhará a execução do contrato, para que sejam cumpridas todas as condições estabelecidas no contrato, de modo a assegurar os melhores resultados para a Administração.</w:t>
      </w:r>
    </w:p>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Identificada qualquer inexatidão ou irregularidade, o fiscal do contrato emitirá notificações para a correção da execução do contrato, determinando prazo para a correção.</w:t>
      </w:r>
    </w:p>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 xml:space="preserve">O servidor responsável pelo recebimento poderá solicitar a substituição do produto por outro, em caso de defeito, inadequação ou falsidade, no prazo máximo de </w:t>
      </w:r>
      <w:proofErr w:type="gramStart"/>
      <w:r w:rsidRPr="00493E19">
        <w:rPr>
          <w:rFonts w:ascii="Arial" w:hAnsi="Arial" w:cs="Arial"/>
          <w:b w:val="0"/>
          <w:color w:val="auto"/>
          <w:sz w:val="20"/>
          <w:szCs w:val="20"/>
        </w:rPr>
        <w:t>5</w:t>
      </w:r>
      <w:proofErr w:type="gramEnd"/>
      <w:r w:rsidRPr="00493E19">
        <w:rPr>
          <w:rFonts w:ascii="Arial" w:hAnsi="Arial" w:cs="Arial"/>
          <w:b w:val="0"/>
          <w:color w:val="auto"/>
          <w:sz w:val="20"/>
          <w:szCs w:val="20"/>
        </w:rPr>
        <w:t xml:space="preserve"> (cinco) dias úteis, sem prejuízo para o disposto no disposto nos artigos 441 a 446 do Código Civil.</w:t>
      </w:r>
    </w:p>
    <w:p w:rsidR="004D377D" w:rsidRDefault="004D377D" w:rsidP="00493E19">
      <w:pPr>
        <w:pStyle w:val="Ttulo1"/>
        <w:spacing w:line="276" w:lineRule="auto"/>
        <w:ind w:firstLine="709"/>
        <w:jc w:val="both"/>
        <w:rPr>
          <w:rFonts w:cs="Arial"/>
          <w:sz w:val="20"/>
        </w:rPr>
      </w:pPr>
    </w:p>
    <w:p w:rsidR="00493E19" w:rsidRPr="00493E19" w:rsidRDefault="00493E19" w:rsidP="004D377D">
      <w:pPr>
        <w:pStyle w:val="Ttulo1"/>
        <w:spacing w:line="276" w:lineRule="auto"/>
        <w:jc w:val="both"/>
        <w:rPr>
          <w:rFonts w:cs="Arial"/>
          <w:sz w:val="20"/>
        </w:rPr>
      </w:pPr>
      <w:r w:rsidRPr="00493E19">
        <w:rPr>
          <w:rFonts w:cs="Arial"/>
          <w:sz w:val="20"/>
        </w:rPr>
        <w:t>Critérios de medição e pagamento</w:t>
      </w:r>
    </w:p>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Do Recebimento: Conforme inciso II, do Art. N° 140 da Lei N° 14.133/21:</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Os serviços serão recebidos provisoriamente, no prazo de 05 (cinco) dias, para efeito de verificação da conformidade com as especificações constantes no Termo de Referência.</w:t>
      </w:r>
    </w:p>
    <w:p w:rsidR="00493E19" w:rsidRPr="00493E19" w:rsidRDefault="00493E19" w:rsidP="00493E19">
      <w:pPr>
        <w:pStyle w:val="Ttulo4"/>
        <w:spacing w:before="0" w:line="276" w:lineRule="auto"/>
        <w:ind w:firstLine="709"/>
        <w:jc w:val="both"/>
        <w:rPr>
          <w:rFonts w:ascii="Arial" w:hAnsi="Arial" w:cs="Arial"/>
          <w:b w:val="0"/>
          <w:i w:val="0"/>
          <w:color w:val="auto"/>
        </w:rPr>
      </w:pPr>
      <w:r w:rsidRPr="00493E19">
        <w:rPr>
          <w:rFonts w:ascii="Arial" w:hAnsi="Arial" w:cs="Arial"/>
          <w:b w:val="0"/>
          <w:i w:val="0"/>
          <w:color w:val="auto"/>
        </w:rPr>
        <w:t>O prazo da disposição acima será contado do recebimento de comunicação de cobrança oriunda do contratado com a comprovação da execução dos serviços a que se referem à parcela a ser paga.</w:t>
      </w:r>
    </w:p>
    <w:p w:rsidR="00493E19" w:rsidRPr="00493E19" w:rsidRDefault="00493E19" w:rsidP="00493E19">
      <w:pPr>
        <w:pStyle w:val="Ttulo4"/>
        <w:spacing w:before="0" w:line="276" w:lineRule="auto"/>
        <w:ind w:firstLine="709"/>
        <w:jc w:val="both"/>
        <w:rPr>
          <w:rFonts w:ascii="Arial" w:hAnsi="Arial" w:cs="Arial"/>
          <w:b w:val="0"/>
          <w:i w:val="0"/>
          <w:color w:val="auto"/>
        </w:rPr>
      </w:pPr>
      <w:r w:rsidRPr="00493E19">
        <w:rPr>
          <w:rFonts w:ascii="Arial" w:hAnsi="Arial" w:cs="Arial"/>
          <w:b w:val="0"/>
          <w:i w:val="0"/>
          <w:color w:val="auto"/>
        </w:rPr>
        <w:t>O recebimento provisório dos itens não implica a aceitação dos mesmos.</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Os itens que estiverem em desacordo com as especificações exigidas no instrumento convocatório serão recusados parcial ou totalmente, conforme o caso, e a Contratada será obrigada a executar em conformidade no prazo de 05 (cinco) dias úteis, cantados da data de recebimento da notificação escrita, </w:t>
      </w:r>
      <w:proofErr w:type="gramStart"/>
      <w:r w:rsidRPr="00493E19">
        <w:rPr>
          <w:rFonts w:ascii="Arial" w:hAnsi="Arial" w:cs="Arial"/>
          <w:b w:val="0"/>
          <w:color w:val="auto"/>
        </w:rPr>
        <w:t>sob pena</w:t>
      </w:r>
      <w:proofErr w:type="gramEnd"/>
      <w:r w:rsidRPr="00493E19">
        <w:rPr>
          <w:rFonts w:ascii="Arial" w:hAnsi="Arial" w:cs="Arial"/>
          <w:b w:val="0"/>
          <w:color w:val="auto"/>
        </w:rPr>
        <w:t xml:space="preserve"> de incorrer em atraso quanto ao prazo de execução.</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Somente após a verificação dos itens nas especificações definidas no Termo de Referência, dar-se-á o recebimento definitivo por servidor responsável, no prazo máximo de 05 (cinco) dias úteis a contar do recebimento provisório.</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No caso de controvérsia sobre a execução do objeto, quanto à dimensão, qualidade e quantidade, deverá ser observado o teor do </w:t>
      </w:r>
      <w:hyperlink r:id="rId55" w:anchor="art143" w:history="1">
        <w:r w:rsidRPr="00493E19">
          <w:rPr>
            <w:rStyle w:val="Hyperlink"/>
            <w:rFonts w:ascii="Arial" w:hAnsi="Arial" w:cs="Arial"/>
            <w:b w:val="0"/>
            <w:color w:val="auto"/>
          </w:rPr>
          <w:t>art. 143 da Lei nº 14.133, de 2021</w:t>
        </w:r>
      </w:hyperlink>
      <w:r w:rsidRPr="00493E19">
        <w:rPr>
          <w:rFonts w:ascii="Arial" w:hAnsi="Arial" w:cs="Arial"/>
          <w:b w:val="0"/>
          <w:color w:val="auto"/>
        </w:rPr>
        <w:t xml:space="preserve">, comunicando-se à empresa para emissão de Nota Fiscal no que </w:t>
      </w:r>
      <w:proofErr w:type="spellStart"/>
      <w:r w:rsidRPr="00493E19">
        <w:rPr>
          <w:rFonts w:ascii="Arial" w:hAnsi="Arial" w:cs="Arial"/>
          <w:b w:val="0"/>
          <w:color w:val="auto"/>
        </w:rPr>
        <w:t>pertine</w:t>
      </w:r>
      <w:proofErr w:type="spellEnd"/>
      <w:r w:rsidRPr="00493E19">
        <w:rPr>
          <w:rFonts w:ascii="Arial" w:hAnsi="Arial" w:cs="Arial"/>
          <w:b w:val="0"/>
          <w:color w:val="auto"/>
        </w:rPr>
        <w:t xml:space="preserve"> à parcela incontroversa da execução do objeto, para efeito de liquidação e pagamento.</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Nenhum prazo de recebimento ocorrerá enquanto pendente a solução, pelo contratado, de inconsistências verificadas na execução do objeto ou no instrumento de cobrança.</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O recebimento provisório ou definitivo não excluirá a responsabilidade civil pela solidez e pela segurança do serviço nem a responsabilidade ético-profissional pela perfeita execução do contrato.</w:t>
      </w:r>
    </w:p>
    <w:p w:rsidR="00493E19" w:rsidRPr="00493E19" w:rsidRDefault="00493E19" w:rsidP="00493E19">
      <w:pPr>
        <w:spacing w:line="276" w:lineRule="auto"/>
        <w:jc w:val="both"/>
        <w:rPr>
          <w:rFonts w:ascii="Arial" w:hAnsi="Arial"/>
        </w:rPr>
      </w:pPr>
    </w:p>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t>Da liquidação:</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Recebida a Nota Fiscal ou documento de cobrança equivalente, correrá o prazo de dez dias úteis para fins de liquidação, na forma desta seção, </w:t>
      </w:r>
      <w:r w:rsidR="003817CD">
        <w:rPr>
          <w:rFonts w:ascii="Arial" w:hAnsi="Arial" w:cs="Arial"/>
          <w:b w:val="0"/>
          <w:color w:val="auto"/>
        </w:rPr>
        <w:t>prorrogáveis por igual período.</w:t>
      </w:r>
    </w:p>
    <w:p w:rsidR="00493E19" w:rsidRPr="00493E19" w:rsidRDefault="00493E19" w:rsidP="00493E19">
      <w:pPr>
        <w:pStyle w:val="Ttulo4"/>
        <w:keepLines w:val="0"/>
        <w:spacing w:before="0" w:line="276" w:lineRule="auto"/>
        <w:ind w:firstLine="709"/>
        <w:jc w:val="both"/>
        <w:rPr>
          <w:rStyle w:val="Hyperlink"/>
          <w:rFonts w:ascii="Arial" w:hAnsi="Arial" w:cs="Arial"/>
          <w:b w:val="0"/>
          <w:i w:val="0"/>
          <w:color w:val="auto"/>
        </w:rPr>
      </w:pPr>
      <w:r w:rsidRPr="00493E19">
        <w:rPr>
          <w:rFonts w:ascii="Arial" w:hAnsi="Arial" w:cs="Arial"/>
          <w:b w:val="0"/>
          <w:i w:val="0"/>
          <w:color w:val="auto"/>
        </w:rPr>
        <w:t xml:space="preserve">O prazo de que trata o item anterior será reduzido à metade, mantendo-se a possibilidade de prorrogação, nos casos de contratações decorrentes de despesas cujos valores não ultrapassem o limite de que trata o </w:t>
      </w:r>
      <w:hyperlink r:id="rId56" w:anchor="art75" w:history="1">
        <w:r w:rsidRPr="00493E19">
          <w:rPr>
            <w:rStyle w:val="Hyperlink"/>
            <w:rFonts w:ascii="Arial" w:hAnsi="Arial" w:cs="Arial"/>
            <w:b w:val="0"/>
            <w:i w:val="0"/>
            <w:color w:val="auto"/>
          </w:rPr>
          <w:t>inciso II do art. 75 da Lei nº 14.133, de 2021</w:t>
        </w:r>
        <w:proofErr w:type="gramStart"/>
      </w:hyperlink>
      <w:proofErr w:type="gramEnd"/>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Para fins de liquidação, o setor competente deve verificar se a Nota Fiscal ou Fatura apresentada expressa os elementos necessários e essenciais do documento, tais como:</w:t>
      </w:r>
    </w:p>
    <w:p w:rsidR="00493E19" w:rsidRDefault="00493E19" w:rsidP="00493E19">
      <w:pPr>
        <w:pStyle w:val="Nivel3"/>
        <w:numPr>
          <w:ilvl w:val="0"/>
          <w:numId w:val="34"/>
        </w:numPr>
        <w:tabs>
          <w:tab w:val="left" w:pos="709"/>
          <w:tab w:val="left" w:pos="1134"/>
        </w:tabs>
        <w:spacing w:before="0" w:after="0"/>
        <w:ind w:left="0" w:firstLine="709"/>
        <w:rPr>
          <w:color w:val="auto"/>
        </w:rPr>
      </w:pPr>
      <w:proofErr w:type="gramStart"/>
      <w:r w:rsidRPr="00493E19">
        <w:rPr>
          <w:color w:val="auto"/>
        </w:rPr>
        <w:t>o</w:t>
      </w:r>
      <w:proofErr w:type="gramEnd"/>
      <w:r w:rsidRPr="00493E19">
        <w:rPr>
          <w:color w:val="auto"/>
        </w:rPr>
        <w:t xml:space="preserve"> prazo de validade; </w:t>
      </w:r>
    </w:p>
    <w:p w:rsidR="00493E19" w:rsidRDefault="00493E19" w:rsidP="00493E19">
      <w:pPr>
        <w:pStyle w:val="Nivel3"/>
        <w:numPr>
          <w:ilvl w:val="0"/>
          <w:numId w:val="34"/>
        </w:numPr>
        <w:tabs>
          <w:tab w:val="left" w:pos="709"/>
          <w:tab w:val="left" w:pos="1134"/>
        </w:tabs>
        <w:spacing w:before="0" w:after="0"/>
        <w:ind w:left="0" w:firstLine="709"/>
        <w:rPr>
          <w:color w:val="auto"/>
        </w:rPr>
      </w:pPr>
      <w:proofErr w:type="gramStart"/>
      <w:r w:rsidRPr="00493E19">
        <w:rPr>
          <w:color w:val="auto"/>
        </w:rPr>
        <w:t>a</w:t>
      </w:r>
      <w:proofErr w:type="gramEnd"/>
      <w:r w:rsidRPr="00493E19">
        <w:rPr>
          <w:color w:val="auto"/>
        </w:rPr>
        <w:t xml:space="preserve"> data da emissão; </w:t>
      </w:r>
    </w:p>
    <w:p w:rsidR="00493E19" w:rsidRDefault="00493E19" w:rsidP="00493E19">
      <w:pPr>
        <w:pStyle w:val="Nivel3"/>
        <w:numPr>
          <w:ilvl w:val="0"/>
          <w:numId w:val="34"/>
        </w:numPr>
        <w:tabs>
          <w:tab w:val="left" w:pos="709"/>
          <w:tab w:val="left" w:pos="1134"/>
        </w:tabs>
        <w:spacing w:before="0" w:after="0"/>
        <w:ind w:left="0" w:firstLine="709"/>
        <w:rPr>
          <w:color w:val="auto"/>
        </w:rPr>
      </w:pPr>
      <w:proofErr w:type="gramStart"/>
      <w:r w:rsidRPr="00493E19">
        <w:rPr>
          <w:color w:val="auto"/>
        </w:rPr>
        <w:t>os</w:t>
      </w:r>
      <w:proofErr w:type="gramEnd"/>
      <w:r w:rsidRPr="00493E19">
        <w:rPr>
          <w:color w:val="auto"/>
        </w:rPr>
        <w:t xml:space="preserve"> dados do contrato e do órgão contratante; </w:t>
      </w:r>
    </w:p>
    <w:p w:rsidR="00493E19" w:rsidRDefault="00493E19" w:rsidP="00493E19">
      <w:pPr>
        <w:pStyle w:val="Nivel3"/>
        <w:numPr>
          <w:ilvl w:val="0"/>
          <w:numId w:val="34"/>
        </w:numPr>
        <w:tabs>
          <w:tab w:val="left" w:pos="709"/>
          <w:tab w:val="left" w:pos="1134"/>
        </w:tabs>
        <w:spacing w:before="0" w:after="0"/>
        <w:ind w:left="0" w:firstLine="709"/>
        <w:rPr>
          <w:color w:val="auto"/>
        </w:rPr>
      </w:pPr>
      <w:proofErr w:type="gramStart"/>
      <w:r w:rsidRPr="00493E19">
        <w:rPr>
          <w:color w:val="auto"/>
        </w:rPr>
        <w:t>o</w:t>
      </w:r>
      <w:proofErr w:type="gramEnd"/>
      <w:r w:rsidRPr="00493E19">
        <w:rPr>
          <w:color w:val="auto"/>
        </w:rPr>
        <w:t xml:space="preserve"> período respectivo de execução do contrato; </w:t>
      </w:r>
    </w:p>
    <w:p w:rsidR="00493E19" w:rsidRDefault="00493E19" w:rsidP="00493E19">
      <w:pPr>
        <w:pStyle w:val="Nivel3"/>
        <w:numPr>
          <w:ilvl w:val="0"/>
          <w:numId w:val="34"/>
        </w:numPr>
        <w:tabs>
          <w:tab w:val="left" w:pos="709"/>
          <w:tab w:val="left" w:pos="1134"/>
        </w:tabs>
        <w:spacing w:before="0" w:after="0"/>
        <w:ind w:left="0" w:firstLine="709"/>
        <w:rPr>
          <w:color w:val="auto"/>
        </w:rPr>
      </w:pPr>
      <w:proofErr w:type="gramStart"/>
      <w:r w:rsidRPr="00493E19">
        <w:rPr>
          <w:color w:val="auto"/>
        </w:rPr>
        <w:t>o</w:t>
      </w:r>
      <w:proofErr w:type="gramEnd"/>
      <w:r w:rsidRPr="00493E19">
        <w:rPr>
          <w:color w:val="auto"/>
        </w:rPr>
        <w:t xml:space="preserve"> valor a pagar; e </w:t>
      </w:r>
    </w:p>
    <w:p w:rsidR="00493E19" w:rsidRPr="00493E19" w:rsidRDefault="00493E19" w:rsidP="00493E19">
      <w:pPr>
        <w:pStyle w:val="Nivel3"/>
        <w:numPr>
          <w:ilvl w:val="0"/>
          <w:numId w:val="34"/>
        </w:numPr>
        <w:tabs>
          <w:tab w:val="left" w:pos="709"/>
          <w:tab w:val="left" w:pos="1134"/>
        </w:tabs>
        <w:spacing w:before="0" w:after="0"/>
        <w:ind w:left="0" w:firstLine="709"/>
        <w:rPr>
          <w:color w:val="auto"/>
        </w:rPr>
      </w:pPr>
      <w:proofErr w:type="gramStart"/>
      <w:r w:rsidRPr="00493E19">
        <w:rPr>
          <w:color w:val="auto"/>
        </w:rPr>
        <w:t>eventual</w:t>
      </w:r>
      <w:proofErr w:type="gramEnd"/>
      <w:r w:rsidRPr="00493E19">
        <w:rPr>
          <w:color w:val="auto"/>
        </w:rPr>
        <w:t xml:space="preserve"> destaque do valor de retenções tributárias cabíveis.</w:t>
      </w:r>
    </w:p>
    <w:p w:rsidR="00493E19" w:rsidRPr="00493E19" w:rsidRDefault="00493E19" w:rsidP="00493E19">
      <w:pPr>
        <w:pStyle w:val="Nivel3"/>
        <w:tabs>
          <w:tab w:val="left" w:pos="709"/>
          <w:tab w:val="left" w:pos="1134"/>
        </w:tabs>
        <w:spacing w:before="0" w:after="0"/>
        <w:ind w:left="0" w:firstLine="709"/>
        <w:rPr>
          <w:color w:val="auto"/>
        </w:rPr>
      </w:pP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lastRenderedPageBreak/>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57" w:anchor="art68" w:history="1">
        <w:r w:rsidRPr="00493E19">
          <w:rPr>
            <w:rStyle w:val="Hyperlink"/>
            <w:rFonts w:ascii="Arial" w:hAnsi="Arial" w:cs="Arial"/>
            <w:b w:val="0"/>
            <w:color w:val="auto"/>
          </w:rPr>
          <w:t>art. 68 da Lei nº 14.133/2021</w:t>
        </w:r>
      </w:hyperlink>
      <w:r w:rsidRPr="00493E19">
        <w:rPr>
          <w:rFonts w:ascii="Arial" w:hAnsi="Arial" w:cs="Arial"/>
          <w:b w:val="0"/>
          <w:color w:val="auto"/>
        </w:rPr>
        <w:t>.</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Constatando-se, junto ao SICAF, a situação de irregularidade do contratado, será providenciada sua notificação, por escrito, para que, no prazo de </w:t>
      </w:r>
      <w:proofErr w:type="gramStart"/>
      <w:r w:rsidRPr="00493E19">
        <w:rPr>
          <w:rFonts w:ascii="Arial" w:hAnsi="Arial" w:cs="Arial"/>
          <w:b w:val="0"/>
          <w:color w:val="auto"/>
        </w:rPr>
        <w:t>5</w:t>
      </w:r>
      <w:proofErr w:type="gramEnd"/>
      <w:r w:rsidRPr="00493E19">
        <w:rPr>
          <w:rFonts w:ascii="Arial" w:hAnsi="Arial" w:cs="Arial"/>
          <w:b w:val="0"/>
          <w:color w:val="auto"/>
        </w:rPr>
        <w:t xml:space="preserve"> (cinco) dias úteis, regularize sua situação ou, no mesmo prazo, apresente sua defesa. O prazo poderá ser prorrogado uma vez, por igual período, a critério do contratante.</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Persistindo a irregularidade, o contratante deverá adotar as medidas necessárias à rescisão contratual nos autos do processo administrativo correspondente, assegurada ao contratado a ampla defesa.</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Havendo a efetiva execução do objeto, os pagamentos serão realizados normalmente, até que se decida pela rescisão do contrato, caso o contratado não regularize sua situação junto ao SICAF. </w:t>
      </w:r>
    </w:p>
    <w:p w:rsidR="00493E19" w:rsidRPr="00493E19" w:rsidRDefault="00493E19" w:rsidP="00493E19">
      <w:pPr>
        <w:tabs>
          <w:tab w:val="left" w:pos="284"/>
        </w:tabs>
        <w:spacing w:line="276" w:lineRule="auto"/>
        <w:jc w:val="both"/>
        <w:rPr>
          <w:rFonts w:ascii="Arial" w:hAnsi="Arial"/>
        </w:rPr>
      </w:pPr>
    </w:p>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t>Prazo de pagamento:</w:t>
      </w:r>
    </w:p>
    <w:p w:rsidR="00493E19" w:rsidRPr="00493E19" w:rsidRDefault="00493E19" w:rsidP="00493E19">
      <w:pPr>
        <w:pStyle w:val="Nivel2"/>
        <w:spacing w:before="0" w:after="0"/>
        <w:ind w:left="0" w:firstLine="709"/>
        <w:rPr>
          <w:color w:val="auto"/>
        </w:rPr>
      </w:pPr>
      <w:r w:rsidRPr="00493E19">
        <w:rPr>
          <w:color w:val="auto"/>
        </w:rPr>
        <w:t xml:space="preserve">O pagamento será efetuado, no prazo de 30 (trinta) dias, a contar da entrega definitiva, mediante a apresentação de Nota Fiscal/Fatura contendo a descrição dos itens, quantidades, preços unitários e o valor total, nota de entrega atestada e comprovante de recolhimento de multas aplicadas, se houver, e dos encargos sociais, mediante depósito em conta bancária indicada pela contratada, uma vez satisfeitas </w:t>
      </w:r>
      <w:proofErr w:type="gramStart"/>
      <w:r w:rsidRPr="00493E19">
        <w:rPr>
          <w:color w:val="auto"/>
        </w:rPr>
        <w:t>as</w:t>
      </w:r>
      <w:proofErr w:type="gramEnd"/>
      <w:r w:rsidRPr="00493E19">
        <w:rPr>
          <w:color w:val="auto"/>
        </w:rPr>
        <w:t xml:space="preserve"> condições estabelecidas neste Termo de Referência.</w:t>
      </w:r>
    </w:p>
    <w:p w:rsidR="004D377D" w:rsidRDefault="004D377D" w:rsidP="00493E19">
      <w:pPr>
        <w:pStyle w:val="Ttulo2"/>
        <w:spacing w:before="0" w:line="276" w:lineRule="auto"/>
        <w:jc w:val="both"/>
        <w:rPr>
          <w:rFonts w:ascii="Arial" w:hAnsi="Arial" w:cs="Arial"/>
          <w:color w:val="auto"/>
          <w:sz w:val="20"/>
          <w:szCs w:val="20"/>
        </w:rPr>
      </w:pPr>
    </w:p>
    <w:p w:rsidR="00493E19" w:rsidRPr="00493E19" w:rsidRDefault="00493E19" w:rsidP="00493E19">
      <w:pPr>
        <w:pStyle w:val="Ttulo2"/>
        <w:spacing w:before="0" w:line="276" w:lineRule="auto"/>
        <w:jc w:val="both"/>
        <w:rPr>
          <w:rFonts w:ascii="Arial" w:hAnsi="Arial" w:cs="Arial"/>
          <w:i/>
          <w:color w:val="auto"/>
          <w:sz w:val="20"/>
          <w:szCs w:val="20"/>
        </w:rPr>
      </w:pPr>
      <w:r w:rsidRPr="00493E19">
        <w:rPr>
          <w:rFonts w:ascii="Arial" w:hAnsi="Arial" w:cs="Arial"/>
          <w:color w:val="auto"/>
          <w:sz w:val="20"/>
          <w:szCs w:val="20"/>
        </w:rPr>
        <w:t>Forma de pagamento:</w:t>
      </w:r>
    </w:p>
    <w:p w:rsidR="00493E19" w:rsidRPr="00493E19" w:rsidRDefault="00493E19" w:rsidP="00493E19">
      <w:pPr>
        <w:pStyle w:val="Ttulo3"/>
        <w:spacing w:before="0" w:line="276" w:lineRule="auto"/>
        <w:ind w:firstLine="709"/>
        <w:jc w:val="both"/>
        <w:rPr>
          <w:rFonts w:ascii="Arial" w:hAnsi="Arial" w:cs="Arial"/>
          <w:b w:val="0"/>
          <w:iCs/>
          <w:color w:val="auto"/>
        </w:rPr>
      </w:pPr>
      <w:r w:rsidRPr="00493E19">
        <w:rPr>
          <w:rFonts w:ascii="Arial" w:hAnsi="Arial" w:cs="Arial"/>
          <w:b w:val="0"/>
          <w:color w:val="auto"/>
        </w:rPr>
        <w:t xml:space="preserve">O pagamento será realizado através de ordem bancária, para crédito em banco, agência e conta </w:t>
      </w:r>
      <w:proofErr w:type="gramStart"/>
      <w:r w:rsidRPr="00493E19">
        <w:rPr>
          <w:rFonts w:ascii="Arial" w:hAnsi="Arial" w:cs="Arial"/>
          <w:b w:val="0"/>
          <w:color w:val="auto"/>
        </w:rPr>
        <w:t>corrente indicados pelo contratado</w:t>
      </w:r>
      <w:proofErr w:type="gramEnd"/>
      <w:r w:rsidRPr="00493E19">
        <w:rPr>
          <w:rFonts w:ascii="Arial" w:hAnsi="Arial" w:cs="Arial"/>
          <w:b w:val="0"/>
          <w:color w:val="auto"/>
        </w:rPr>
        <w:t>.</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Será considerada data do pagamento o dia em que constar como emitida a ordem bancária para pagamento.</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Quando do pagamento, será efetuada a retenção tributária prevista na legislação aplicável.</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Independentemente do percentual de tributo inserido na planilha, quando houver, serão retidos na fonte, quando da realização do pagamento, os percentuais estabelecidos na legislação vigente.</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O contratado regularmente optante pelo Simples Nacional, nos termos da </w:t>
      </w:r>
      <w:hyperlink r:id="rId58" w:history="1">
        <w:r w:rsidRPr="00493E19">
          <w:rPr>
            <w:rStyle w:val="Hyperlink"/>
            <w:rFonts w:ascii="Arial" w:hAnsi="Arial" w:cs="Arial"/>
            <w:b w:val="0"/>
            <w:color w:val="auto"/>
          </w:rPr>
          <w:t>Lei Complementar nº 123, de 2006</w:t>
        </w:r>
      </w:hyperlink>
      <w:r w:rsidRPr="00493E19">
        <w:rPr>
          <w:rFonts w:ascii="Arial" w:hAnsi="Arial" w:cs="Arial"/>
          <w:b w:val="0"/>
          <w:color w:val="auto"/>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 xml:space="preserve">Os proponentes deverão computar no valor da </w:t>
      </w:r>
      <w:r w:rsidR="003817CD">
        <w:rPr>
          <w:rFonts w:ascii="Arial" w:hAnsi="Arial" w:cs="Arial"/>
          <w:b w:val="0"/>
          <w:color w:val="auto"/>
          <w:sz w:val="20"/>
          <w:szCs w:val="20"/>
        </w:rPr>
        <w:t>contratação</w:t>
      </w:r>
      <w:r w:rsidRPr="00493E19">
        <w:rPr>
          <w:rFonts w:ascii="Arial" w:hAnsi="Arial" w:cs="Arial"/>
          <w:b w:val="0"/>
          <w:color w:val="auto"/>
          <w:sz w:val="20"/>
          <w:szCs w:val="20"/>
        </w:rPr>
        <w:t xml:space="preserve"> os custos diretos e indiretos, os insumos (taxas, impostos, fretes, etc.), e todos os gastos que advenham do fornecimento, evitando assim a cobrança de qualquer outro valor além dos aferidos na licitação. </w:t>
      </w:r>
    </w:p>
    <w:p w:rsidR="00493E19" w:rsidRPr="00493E19" w:rsidRDefault="00493E19" w:rsidP="00493E19">
      <w:pPr>
        <w:spacing w:line="276" w:lineRule="auto"/>
        <w:ind w:firstLine="709"/>
        <w:jc w:val="both"/>
        <w:rPr>
          <w:rFonts w:ascii="Arial" w:hAnsi="Arial"/>
        </w:rPr>
      </w:pPr>
    </w:p>
    <w:p w:rsidR="003817CD" w:rsidRPr="003817CD" w:rsidRDefault="003817CD" w:rsidP="003817CD">
      <w:pPr>
        <w:pStyle w:val="Ttulo2"/>
        <w:spacing w:before="0" w:line="276" w:lineRule="auto"/>
        <w:jc w:val="both"/>
        <w:rPr>
          <w:rFonts w:ascii="Arial" w:hAnsi="Arial" w:cs="Arial"/>
          <w:color w:val="auto"/>
          <w:sz w:val="20"/>
          <w:szCs w:val="20"/>
        </w:rPr>
      </w:pPr>
      <w:r w:rsidRPr="003817CD">
        <w:rPr>
          <w:rFonts w:ascii="Arial" w:hAnsi="Arial" w:cs="Arial"/>
          <w:color w:val="auto"/>
          <w:sz w:val="20"/>
          <w:szCs w:val="20"/>
        </w:rPr>
        <w:t>Do recebimento</w:t>
      </w:r>
    </w:p>
    <w:p w:rsidR="00493E19" w:rsidRDefault="00493E19" w:rsidP="00493E19">
      <w:pPr>
        <w:pStyle w:val="Ttulo2"/>
        <w:spacing w:before="0" w:line="276" w:lineRule="auto"/>
        <w:ind w:firstLine="709"/>
        <w:jc w:val="both"/>
        <w:rPr>
          <w:rFonts w:ascii="Arial" w:hAnsi="Arial" w:cs="Arial"/>
          <w:b w:val="0"/>
          <w:color w:val="auto"/>
          <w:sz w:val="20"/>
          <w:szCs w:val="20"/>
        </w:rPr>
      </w:pPr>
      <w:r w:rsidRPr="00493E19">
        <w:rPr>
          <w:rFonts w:ascii="Arial" w:hAnsi="Arial" w:cs="Arial"/>
          <w:b w:val="0"/>
          <w:color w:val="auto"/>
          <w:sz w:val="20"/>
          <w:szCs w:val="20"/>
        </w:rPr>
        <w:t xml:space="preserve">Os materiais serão recebidos provisoriamente no prazo de 05 (cinco) dias, </w:t>
      </w:r>
      <w:proofErr w:type="gramStart"/>
      <w:r w:rsidRPr="00493E19">
        <w:rPr>
          <w:rFonts w:ascii="Arial" w:hAnsi="Arial" w:cs="Arial"/>
          <w:b w:val="0"/>
          <w:color w:val="auto"/>
          <w:sz w:val="20"/>
          <w:szCs w:val="20"/>
        </w:rPr>
        <w:t>pelo(</w:t>
      </w:r>
      <w:proofErr w:type="gramEnd"/>
      <w:r w:rsidRPr="00493E19">
        <w:rPr>
          <w:rFonts w:ascii="Arial" w:hAnsi="Arial" w:cs="Arial"/>
          <w:b w:val="0"/>
          <w:color w:val="auto"/>
          <w:sz w:val="20"/>
          <w:szCs w:val="20"/>
        </w:rPr>
        <w:t xml:space="preserve">a) responsável pelo acompanhamento e fiscalização do contrato, para efeito de posterior verificação de sua conformidade com as especificações constantes neste Termo de Referência e na proposta. </w:t>
      </w:r>
    </w:p>
    <w:p w:rsidR="00493E19" w:rsidRDefault="00493E19" w:rsidP="00493E19">
      <w:pPr>
        <w:pStyle w:val="Ttulo2"/>
        <w:spacing w:before="0" w:line="276" w:lineRule="auto"/>
        <w:ind w:firstLine="709"/>
        <w:jc w:val="both"/>
        <w:rPr>
          <w:rFonts w:ascii="Arial" w:hAnsi="Arial" w:cs="Arial"/>
          <w:b w:val="0"/>
          <w:color w:val="auto"/>
          <w:sz w:val="20"/>
          <w:szCs w:val="20"/>
        </w:rPr>
      </w:pPr>
      <w:r w:rsidRPr="00493E19">
        <w:rPr>
          <w:rFonts w:ascii="Arial" w:hAnsi="Arial" w:cs="Arial"/>
          <w:b w:val="0"/>
          <w:color w:val="auto"/>
          <w:sz w:val="20"/>
          <w:szCs w:val="20"/>
        </w:rPr>
        <w:t xml:space="preserve">Os materiais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 </w:t>
      </w:r>
    </w:p>
    <w:p w:rsidR="00E74921" w:rsidRPr="00E74921" w:rsidRDefault="00E74921" w:rsidP="00E74921"/>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lastRenderedPageBreak/>
        <w:t xml:space="preserve">Os materiais serão recebidos definitivamente no prazo de 03 (três) dias, contados do recebimento provisório, após a verificação da qualidade e quantidade do material e consequente aceitação mediante termo circunstanciado. </w:t>
      </w:r>
    </w:p>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 xml:space="preserve">Na hipótese de a verificação a que se refere o subitem anterior não ser procedida dentro do prazo fixado, reputar-se-á como realizada, consumando-se o recebimento definitivo no dia do esgotamento do prazo. </w:t>
      </w:r>
    </w:p>
    <w:p w:rsidR="00493E19" w:rsidRPr="00493E19" w:rsidRDefault="00493E19" w:rsidP="00493E19">
      <w:pPr>
        <w:pStyle w:val="Ttulo2"/>
        <w:spacing w:before="0" w:line="276" w:lineRule="auto"/>
        <w:ind w:firstLine="709"/>
        <w:jc w:val="both"/>
        <w:rPr>
          <w:rFonts w:ascii="Arial" w:hAnsi="Arial" w:cs="Arial"/>
          <w:b w:val="0"/>
          <w:i/>
          <w:color w:val="auto"/>
          <w:sz w:val="20"/>
          <w:szCs w:val="20"/>
        </w:rPr>
      </w:pPr>
      <w:r w:rsidRPr="00493E19">
        <w:rPr>
          <w:rFonts w:ascii="Arial" w:hAnsi="Arial" w:cs="Arial"/>
          <w:b w:val="0"/>
          <w:color w:val="auto"/>
          <w:sz w:val="20"/>
          <w:szCs w:val="20"/>
        </w:rPr>
        <w:t xml:space="preserve">O recebimento provisório ou definitivo do objeto não exclui a responsabilidade da contratada pelos prejuízos resultantes da incorreta execução do contrato. </w:t>
      </w:r>
    </w:p>
    <w:p w:rsidR="00493E19" w:rsidRPr="00493E19" w:rsidRDefault="00493E19" w:rsidP="00493E19">
      <w:pPr>
        <w:spacing w:line="276" w:lineRule="auto"/>
        <w:jc w:val="both"/>
        <w:rPr>
          <w:rFonts w:ascii="Arial" w:hAnsi="Arial"/>
        </w:rPr>
      </w:pPr>
    </w:p>
    <w:p w:rsidR="00493E19" w:rsidRPr="00493E19" w:rsidRDefault="00493E19" w:rsidP="00493E19">
      <w:pPr>
        <w:pStyle w:val="Ttulo1"/>
        <w:numPr>
          <w:ilvl w:val="0"/>
          <w:numId w:val="33"/>
        </w:numPr>
        <w:suppressAutoHyphens w:val="0"/>
        <w:spacing w:line="276" w:lineRule="auto"/>
        <w:ind w:left="0" w:firstLine="0"/>
        <w:jc w:val="both"/>
        <w:rPr>
          <w:rFonts w:eastAsia="Calibri" w:cs="Arial"/>
          <w:sz w:val="20"/>
        </w:rPr>
      </w:pPr>
      <w:r w:rsidRPr="00493E19">
        <w:rPr>
          <w:rFonts w:cs="Arial"/>
          <w:sz w:val="20"/>
        </w:rPr>
        <w:t>FORMA E CRITÉRIOS DE SELEÇÃO DO FORNECEDOR</w:t>
      </w:r>
    </w:p>
    <w:p w:rsidR="004D377D" w:rsidRDefault="004D377D" w:rsidP="004D377D">
      <w:pPr>
        <w:pStyle w:val="Nivel2"/>
        <w:numPr>
          <w:ilvl w:val="1"/>
          <w:numId w:val="35"/>
        </w:numPr>
        <w:tabs>
          <w:tab w:val="left" w:pos="284"/>
          <w:tab w:val="left" w:pos="1134"/>
        </w:tabs>
        <w:suppressAutoHyphens w:val="0"/>
        <w:spacing w:before="0" w:after="0"/>
        <w:ind w:left="360" w:right="6"/>
        <w:rPr>
          <w:color w:val="auto"/>
        </w:rPr>
      </w:pPr>
      <w:r>
        <w:rPr>
          <w:color w:val="auto"/>
        </w:rPr>
        <w:t>Forma de seleção e critério de julgamento da proposta: o fornecedor será selecionado por meio da real</w:t>
      </w:r>
      <w:r>
        <w:rPr>
          <w:color w:val="auto"/>
        </w:rPr>
        <w:t>i</w:t>
      </w:r>
      <w:r>
        <w:rPr>
          <w:color w:val="auto"/>
        </w:rPr>
        <w:t>zação de procedimento de LICITAÇÃO, para REGISTRO DE PREÇO, na modalidade PREGÃO, sob a forma ELETRÔNICA, com adoção do critério de julgamento pelo MENOR PREÇO POR ITEM.</w:t>
      </w:r>
    </w:p>
    <w:p w:rsidR="004D377D" w:rsidRDefault="004D377D" w:rsidP="004D377D">
      <w:pPr>
        <w:pStyle w:val="Nivel2"/>
        <w:tabs>
          <w:tab w:val="left" w:pos="284"/>
          <w:tab w:val="left" w:pos="1134"/>
        </w:tabs>
        <w:suppressAutoHyphens w:val="0"/>
        <w:spacing w:before="0" w:after="0"/>
        <w:ind w:left="0" w:right="6" w:firstLine="0"/>
        <w:rPr>
          <w:color w:val="auto"/>
        </w:rPr>
      </w:pPr>
    </w:p>
    <w:p w:rsidR="004D377D" w:rsidRDefault="004D377D" w:rsidP="004D377D">
      <w:pPr>
        <w:pStyle w:val="Nivel2"/>
        <w:tabs>
          <w:tab w:val="left" w:pos="1134"/>
        </w:tabs>
        <w:spacing w:before="0" w:after="0"/>
        <w:ind w:left="0" w:firstLine="0"/>
        <w:rPr>
          <w:b/>
        </w:rPr>
      </w:pPr>
      <w:r>
        <w:rPr>
          <w:b/>
        </w:rPr>
        <w:t>7.1.1 As habilitações fiscal, social e trabalhista serão aferidas mediante a verificação dos seguintes requisitos:</w:t>
      </w:r>
    </w:p>
    <w:p w:rsidR="004D377D" w:rsidRDefault="004D377D" w:rsidP="004D377D">
      <w:pPr>
        <w:pStyle w:val="Nivel2"/>
        <w:numPr>
          <w:ilvl w:val="0"/>
          <w:numId w:val="36"/>
        </w:numPr>
        <w:tabs>
          <w:tab w:val="left" w:pos="284"/>
          <w:tab w:val="left" w:pos="1134"/>
        </w:tabs>
        <w:spacing w:before="0" w:after="0"/>
        <w:ind w:left="0" w:firstLine="0"/>
      </w:pPr>
      <w:r>
        <w:rPr>
          <w:rFonts w:eastAsia="Arial"/>
        </w:rPr>
        <w:t xml:space="preserve">Prova de inscrição no Cadastro Nacional de Pessoas Jurídicas (CNPJ) </w:t>
      </w:r>
    </w:p>
    <w:p w:rsidR="004D377D" w:rsidRDefault="004D377D" w:rsidP="004D377D">
      <w:pPr>
        <w:pStyle w:val="Nivel2"/>
        <w:numPr>
          <w:ilvl w:val="0"/>
          <w:numId w:val="36"/>
        </w:numPr>
        <w:tabs>
          <w:tab w:val="left" w:pos="284"/>
          <w:tab w:val="left" w:pos="560"/>
          <w:tab w:val="left" w:pos="1134"/>
        </w:tabs>
        <w:spacing w:before="0" w:after="0"/>
        <w:ind w:left="0" w:right="20" w:firstLine="0"/>
        <w:rPr>
          <w:rFonts w:eastAsia="Arial"/>
        </w:rPr>
      </w:pPr>
      <w:r>
        <w:t>P</w:t>
      </w:r>
      <w:r>
        <w:rPr>
          <w:rFonts w:eastAsia="Arial"/>
        </w:rPr>
        <w:t>rova de inscrição no cadastro de contribuintes estadual ou municipal, relativo ao domicílio ou sede do licitante, ou outra equivalente, na forma da lei;</w:t>
      </w:r>
    </w:p>
    <w:p w:rsidR="004D377D" w:rsidRDefault="004D377D" w:rsidP="004D377D">
      <w:pPr>
        <w:pStyle w:val="Nivel2"/>
        <w:numPr>
          <w:ilvl w:val="0"/>
          <w:numId w:val="36"/>
        </w:numPr>
        <w:tabs>
          <w:tab w:val="left" w:pos="284"/>
          <w:tab w:val="left" w:pos="560"/>
          <w:tab w:val="left" w:pos="1134"/>
        </w:tabs>
        <w:spacing w:before="0" w:after="0"/>
        <w:ind w:left="0" w:right="20" w:firstLine="0"/>
        <w:rPr>
          <w:rFonts w:eastAsia="Arial"/>
        </w:rPr>
      </w:pPr>
      <w:r>
        <w:rPr>
          <w:rFonts w:eastAsia="Arial"/>
        </w:rPr>
        <w:t>Prova de regularidade perante a Fazenda Federal, Estadual e Municipal do domicílio ou sede do licitante, que será realizada da seguinte forma:</w:t>
      </w:r>
    </w:p>
    <w:p w:rsidR="004D377D" w:rsidRDefault="004D377D" w:rsidP="004D377D">
      <w:pPr>
        <w:pStyle w:val="Nivel2"/>
        <w:numPr>
          <w:ilvl w:val="0"/>
          <w:numId w:val="36"/>
        </w:numPr>
        <w:tabs>
          <w:tab w:val="left" w:pos="284"/>
          <w:tab w:val="left" w:pos="560"/>
          <w:tab w:val="left" w:pos="1134"/>
        </w:tabs>
        <w:spacing w:before="0" w:after="0"/>
        <w:ind w:left="0" w:right="20" w:firstLine="0"/>
        <w:rPr>
          <w:rFonts w:eastAsia="Arial"/>
        </w:rPr>
      </w:pPr>
      <w:r>
        <w:rPr>
          <w:rFonts w:eastAsia="Arial"/>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Pr>
          <w:rFonts w:eastAsia="Arial"/>
          <w:u w:val="single"/>
        </w:rPr>
        <w:t xml:space="preserve">a </w:t>
      </w:r>
      <w:r>
        <w:rPr>
          <w:rFonts w:eastAsia="Arial"/>
        </w:rPr>
        <w:t xml:space="preserve">e </w:t>
      </w:r>
      <w:r>
        <w:rPr>
          <w:rFonts w:eastAsia="Arial"/>
          <w:u w:val="single"/>
        </w:rPr>
        <w:t>d</w:t>
      </w:r>
      <w:r>
        <w:rPr>
          <w:rFonts w:eastAsia="Arial"/>
        </w:rPr>
        <w:t>, do parágrafo único, do art. 11, da Lei nº 8.212, de 1991;</w:t>
      </w:r>
    </w:p>
    <w:p w:rsidR="004D377D" w:rsidRDefault="004D377D" w:rsidP="004D377D">
      <w:pPr>
        <w:pStyle w:val="Nivel2"/>
        <w:numPr>
          <w:ilvl w:val="0"/>
          <w:numId w:val="36"/>
        </w:numPr>
        <w:tabs>
          <w:tab w:val="left" w:pos="284"/>
          <w:tab w:val="left" w:pos="560"/>
          <w:tab w:val="left" w:pos="1134"/>
        </w:tabs>
        <w:spacing w:before="0" w:after="0"/>
        <w:ind w:left="0" w:right="20" w:firstLine="0"/>
        <w:rPr>
          <w:rFonts w:eastAsia="Arial"/>
        </w:rPr>
      </w:pPr>
      <w:r>
        <w:rPr>
          <w:rFonts w:eastAsia="Arial"/>
        </w:rPr>
        <w:t xml:space="preserve">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ou, certidão comprobatória de que o licitante, em razão do objeto social, está isento de inscrição estadual. Caso o licitante esteja estabelecido no Estado do Rio de Janeiro, a prova de regularidade com a Fazenda Estadual será feita por meio de apresentação da certidão acima que deverá ser acompanhada de certidão da Procuradoria Geral do Estado com relação a débitos inscritos em Dívida Ativa </w:t>
      </w:r>
      <w:r>
        <w:rPr>
          <w:rFonts w:eastAsia="Arial"/>
          <w:b/>
        </w:rPr>
        <w:t>(PG5)</w:t>
      </w:r>
      <w:r>
        <w:rPr>
          <w:rFonts w:eastAsia="Arial"/>
        </w:rPr>
        <w:t>, quando for o caso, ou, certidão comprobatória de que o licitante, em razão do objeto social, está isento de inscrição estadual;</w:t>
      </w:r>
    </w:p>
    <w:p w:rsidR="004D377D" w:rsidRDefault="004D377D" w:rsidP="004D377D">
      <w:pPr>
        <w:pStyle w:val="Nivel2"/>
        <w:numPr>
          <w:ilvl w:val="0"/>
          <w:numId w:val="36"/>
        </w:numPr>
        <w:tabs>
          <w:tab w:val="left" w:pos="284"/>
          <w:tab w:val="left" w:pos="426"/>
          <w:tab w:val="left" w:pos="560"/>
          <w:tab w:val="left" w:pos="1134"/>
        </w:tabs>
        <w:spacing w:before="0" w:after="0"/>
        <w:ind w:left="0" w:right="20" w:firstLine="0"/>
        <w:rPr>
          <w:rFonts w:eastAsia="Arial"/>
          <w:b/>
        </w:rPr>
      </w:pPr>
      <w:r>
        <w:rPr>
          <w:rFonts w:eastAsia="Arial"/>
        </w:rPr>
        <w:t>Fazenda Municipal: apresentação da Certidão Negativa de Débitos, ou Certidão Positiva com efeito de Negativa, do Imposto sobre Serviços de Qualquer Natureza - ISS, apresentação da Certidão Negativa de Débitos com relação ao IPTU, e da Procuradoria Geral do Município com relação a débitos inscritos em Dívida Ativa, quando for o caso ou, se for o caso, certidão comprobatória de que o licitante, em razão do objeto social, está isento de inscrição municipal;</w:t>
      </w:r>
    </w:p>
    <w:p w:rsidR="004D377D" w:rsidRDefault="004D377D" w:rsidP="004D377D">
      <w:pPr>
        <w:pStyle w:val="Nivel2"/>
        <w:numPr>
          <w:ilvl w:val="0"/>
          <w:numId w:val="36"/>
        </w:numPr>
        <w:tabs>
          <w:tab w:val="left" w:pos="284"/>
          <w:tab w:val="left" w:pos="426"/>
          <w:tab w:val="left" w:pos="560"/>
          <w:tab w:val="left" w:pos="1134"/>
        </w:tabs>
        <w:spacing w:before="0" w:after="0"/>
        <w:ind w:left="0" w:right="20" w:firstLine="0"/>
        <w:rPr>
          <w:rFonts w:eastAsia="Arial"/>
        </w:rPr>
      </w:pPr>
      <w:r>
        <w:rPr>
          <w:rFonts w:eastAsia="Arial"/>
        </w:rPr>
        <w:t xml:space="preserve">Certificado de Regularidade do FGTS – CRF; </w:t>
      </w:r>
    </w:p>
    <w:p w:rsidR="004D377D" w:rsidRDefault="004D377D" w:rsidP="004D377D">
      <w:pPr>
        <w:pStyle w:val="Nivel2"/>
        <w:numPr>
          <w:ilvl w:val="0"/>
          <w:numId w:val="36"/>
        </w:numPr>
        <w:tabs>
          <w:tab w:val="left" w:pos="284"/>
          <w:tab w:val="left" w:pos="426"/>
          <w:tab w:val="left" w:pos="560"/>
          <w:tab w:val="left" w:pos="1134"/>
        </w:tabs>
        <w:spacing w:before="0" w:after="0"/>
        <w:ind w:left="0" w:right="20" w:firstLine="0"/>
        <w:rPr>
          <w:rFonts w:eastAsia="Arial"/>
        </w:rPr>
      </w:pPr>
      <w:r>
        <w:rPr>
          <w:rFonts w:eastAsia="Arial"/>
        </w:rPr>
        <w:t>Prova de inexistência de débitos inadimplidos perante a Justiça do Trabalho, mediante a apresentação de Certidão Negativa de Débitos Trabalhistas (CNDT) ou da Certidão Positiva de Débitos Trabalhistas com os mesmos efeitos da CNDT.</w:t>
      </w:r>
    </w:p>
    <w:p w:rsidR="004D377D" w:rsidRDefault="004D377D" w:rsidP="004D377D">
      <w:pPr>
        <w:pStyle w:val="Nivel2"/>
        <w:tabs>
          <w:tab w:val="left" w:pos="284"/>
          <w:tab w:val="left" w:pos="426"/>
          <w:tab w:val="left" w:pos="560"/>
          <w:tab w:val="left" w:pos="1134"/>
        </w:tabs>
        <w:spacing w:before="0" w:after="0"/>
        <w:ind w:left="0" w:right="20" w:firstLine="0"/>
        <w:rPr>
          <w:rFonts w:eastAsia="Arial"/>
        </w:rPr>
      </w:pPr>
    </w:p>
    <w:p w:rsidR="004D377D" w:rsidRDefault="004D377D" w:rsidP="004D377D">
      <w:pPr>
        <w:pStyle w:val="Nivel2"/>
        <w:tabs>
          <w:tab w:val="left" w:pos="284"/>
          <w:tab w:val="left" w:pos="567"/>
        </w:tabs>
        <w:spacing w:before="0" w:after="0"/>
        <w:ind w:left="0" w:firstLine="0"/>
        <w:rPr>
          <w:b/>
        </w:rPr>
      </w:pPr>
      <w:r>
        <w:rPr>
          <w:b/>
        </w:rPr>
        <w:t>7.1.2 Habilitação Econômico-financeira:</w:t>
      </w:r>
    </w:p>
    <w:p w:rsidR="004D377D" w:rsidRDefault="004D377D" w:rsidP="004D377D">
      <w:pPr>
        <w:pStyle w:val="PargrafodaLista"/>
        <w:numPr>
          <w:ilvl w:val="0"/>
          <w:numId w:val="37"/>
        </w:numPr>
        <w:tabs>
          <w:tab w:val="left" w:pos="284"/>
          <w:tab w:val="left" w:pos="567"/>
        </w:tabs>
        <w:spacing w:line="276" w:lineRule="auto"/>
        <w:ind w:left="0" w:firstLine="0"/>
        <w:jc w:val="both"/>
        <w:rPr>
          <w:rFonts w:ascii="Arial" w:hAnsi="Arial" w:cs="Arial"/>
          <w:sz w:val="20"/>
          <w:szCs w:val="20"/>
        </w:rPr>
      </w:pPr>
      <w:r>
        <w:rPr>
          <w:rFonts w:ascii="Arial" w:hAnsi="Arial" w:cs="Arial"/>
          <w:sz w:val="20"/>
          <w:szCs w:val="20"/>
        </w:rPr>
        <w:t xml:space="preserve">Certidão negativa de feitos sobre falência expedida pelo distribuidor da sede do licitante. </w:t>
      </w:r>
    </w:p>
    <w:p w:rsidR="004D377D" w:rsidRDefault="004D377D" w:rsidP="004D377D">
      <w:pPr>
        <w:pStyle w:val="PargrafodaLista"/>
        <w:numPr>
          <w:ilvl w:val="0"/>
          <w:numId w:val="37"/>
        </w:numPr>
        <w:tabs>
          <w:tab w:val="left" w:pos="284"/>
          <w:tab w:val="left" w:pos="567"/>
        </w:tabs>
        <w:spacing w:line="276" w:lineRule="auto"/>
        <w:ind w:left="0" w:firstLine="0"/>
        <w:jc w:val="both"/>
        <w:rPr>
          <w:rFonts w:ascii="Arial" w:hAnsi="Arial" w:cs="Arial"/>
          <w:sz w:val="20"/>
          <w:szCs w:val="20"/>
        </w:rPr>
      </w:pPr>
      <w:r>
        <w:rPr>
          <w:rFonts w:ascii="Arial" w:eastAsia="Arial" w:hAnsi="Arial" w:cs="Arial"/>
          <w:sz w:val="20"/>
          <w:szCs w:val="20"/>
        </w:rPr>
        <w:t>As empresas que estiverem em recuperação judicial ou extrajudicial deverão apresentar o plano de recuperação devidamente homologado pelo juízo competente.</w:t>
      </w:r>
    </w:p>
    <w:p w:rsidR="004D377D" w:rsidRDefault="004D377D" w:rsidP="004D377D">
      <w:pPr>
        <w:pStyle w:val="PargrafodaLista"/>
        <w:tabs>
          <w:tab w:val="left" w:pos="284"/>
          <w:tab w:val="left" w:pos="567"/>
        </w:tabs>
        <w:spacing w:line="276" w:lineRule="auto"/>
        <w:ind w:left="0"/>
        <w:jc w:val="both"/>
        <w:rPr>
          <w:rFonts w:ascii="Arial" w:hAnsi="Arial" w:cs="Arial"/>
          <w:sz w:val="20"/>
          <w:szCs w:val="20"/>
        </w:rPr>
      </w:pPr>
    </w:p>
    <w:p w:rsidR="004D377D" w:rsidRDefault="004D377D" w:rsidP="004D377D">
      <w:pPr>
        <w:pStyle w:val="Nivel2"/>
        <w:tabs>
          <w:tab w:val="left" w:pos="284"/>
          <w:tab w:val="left" w:pos="567"/>
        </w:tabs>
        <w:spacing w:before="0" w:after="0"/>
        <w:ind w:left="0" w:firstLine="0"/>
        <w:rPr>
          <w:b/>
        </w:rPr>
      </w:pPr>
      <w:r>
        <w:rPr>
          <w:b/>
        </w:rPr>
        <w:t xml:space="preserve">7.1.3 Deverá apresentar </w:t>
      </w:r>
    </w:p>
    <w:p w:rsidR="004D377D" w:rsidRDefault="004D377D" w:rsidP="004D377D">
      <w:pPr>
        <w:pStyle w:val="Nivel2"/>
        <w:tabs>
          <w:tab w:val="left" w:pos="284"/>
          <w:tab w:val="left" w:pos="567"/>
        </w:tabs>
        <w:spacing w:before="0" w:after="0"/>
        <w:ind w:left="0" w:firstLine="0"/>
      </w:pPr>
      <w:r>
        <w:t>8.1.3.1</w:t>
      </w:r>
      <w:r>
        <w:rPr>
          <w:b/>
        </w:rPr>
        <w:t xml:space="preserve"> </w:t>
      </w:r>
      <w:r>
        <w:t>Contrato Social Consolidado ou com todas as alterações, ou documento equivalente.</w:t>
      </w:r>
    </w:p>
    <w:p w:rsidR="004D377D" w:rsidRDefault="004D377D" w:rsidP="004D377D">
      <w:pPr>
        <w:pStyle w:val="Nivel2"/>
        <w:tabs>
          <w:tab w:val="left" w:pos="284"/>
          <w:tab w:val="left" w:pos="567"/>
        </w:tabs>
        <w:spacing w:before="0" w:after="0"/>
        <w:ind w:left="0" w:firstLine="0"/>
      </w:pPr>
      <w:r>
        <w:t>8.1.3.2 Declaração Unificada:</w:t>
      </w:r>
    </w:p>
    <w:p w:rsidR="004D377D" w:rsidRDefault="004D377D" w:rsidP="004D377D">
      <w:pPr>
        <w:pStyle w:val="PargrafodaLista"/>
        <w:numPr>
          <w:ilvl w:val="0"/>
          <w:numId w:val="38"/>
        </w:numPr>
        <w:tabs>
          <w:tab w:val="clear" w:pos="0"/>
          <w:tab w:val="num" w:pos="-360"/>
          <w:tab w:val="left" w:pos="284"/>
          <w:tab w:val="left" w:pos="567"/>
        </w:tabs>
        <w:ind w:left="0" w:firstLine="0"/>
        <w:jc w:val="both"/>
        <w:rPr>
          <w:rFonts w:ascii="Arial" w:hAnsi="Arial" w:cs="Arial"/>
          <w:bCs/>
          <w:sz w:val="20"/>
          <w:szCs w:val="20"/>
        </w:rPr>
      </w:pPr>
      <w:r>
        <w:rPr>
          <w:rFonts w:ascii="Arial" w:hAnsi="Arial" w:cs="Arial"/>
          <w:bCs/>
          <w:sz w:val="20"/>
          <w:szCs w:val="20"/>
        </w:rPr>
        <w:t>Declaração Unificada conforme modelo. (ANEXO V)</w:t>
      </w:r>
    </w:p>
    <w:p w:rsidR="004D377D" w:rsidRDefault="004D377D" w:rsidP="004D377D">
      <w:pPr>
        <w:pStyle w:val="PargrafodaLista"/>
        <w:numPr>
          <w:ilvl w:val="0"/>
          <w:numId w:val="38"/>
        </w:numPr>
        <w:tabs>
          <w:tab w:val="clear" w:pos="0"/>
          <w:tab w:val="num" w:pos="-360"/>
          <w:tab w:val="left" w:pos="284"/>
          <w:tab w:val="left" w:pos="567"/>
        </w:tabs>
        <w:ind w:left="0" w:firstLine="0"/>
        <w:jc w:val="both"/>
        <w:rPr>
          <w:rFonts w:ascii="Arial" w:hAnsi="Arial" w:cs="Arial"/>
          <w:bCs/>
          <w:sz w:val="20"/>
          <w:szCs w:val="20"/>
        </w:rPr>
      </w:pPr>
      <w:r>
        <w:rPr>
          <w:rFonts w:ascii="Arial" w:hAnsi="Arial" w:cs="Arial"/>
          <w:bCs/>
          <w:sz w:val="20"/>
          <w:szCs w:val="20"/>
        </w:rPr>
        <w:lastRenderedPageBreak/>
        <w:t>A ausência da Declaração Unificada elencada no item 8.1.3.2, não causará a inabilitação. Considerar-se-á válida as Declarações devidamente preenchidas e dispostas no campo próprio do sistema eletrônico, sendo que a Declaração Unificada poderá ser solicitada como documento complementar pelo pregoeiro.</w:t>
      </w:r>
    </w:p>
    <w:p w:rsidR="004D377D" w:rsidRDefault="004D377D" w:rsidP="004D377D">
      <w:pPr>
        <w:pStyle w:val="PargrafodaLista"/>
        <w:tabs>
          <w:tab w:val="left" w:pos="284"/>
          <w:tab w:val="left" w:pos="567"/>
        </w:tabs>
        <w:ind w:left="0"/>
        <w:jc w:val="both"/>
        <w:rPr>
          <w:rFonts w:ascii="Arial" w:hAnsi="Arial" w:cs="Arial"/>
          <w:bCs/>
          <w:sz w:val="20"/>
          <w:szCs w:val="20"/>
        </w:rPr>
      </w:pPr>
    </w:p>
    <w:p w:rsidR="004D377D" w:rsidRDefault="004D377D" w:rsidP="004D377D">
      <w:pPr>
        <w:pStyle w:val="Nivel2"/>
        <w:numPr>
          <w:ilvl w:val="1"/>
          <w:numId w:val="35"/>
        </w:numPr>
        <w:tabs>
          <w:tab w:val="left" w:pos="0"/>
          <w:tab w:val="left" w:pos="142"/>
          <w:tab w:val="left" w:pos="284"/>
          <w:tab w:val="left" w:pos="567"/>
        </w:tabs>
        <w:suppressAutoHyphens w:val="0"/>
        <w:spacing w:before="0" w:after="0"/>
        <w:ind w:left="0" w:right="6" w:firstLine="0"/>
        <w:rPr>
          <w:b/>
          <w:color w:val="auto"/>
        </w:rPr>
      </w:pPr>
      <w:r>
        <w:rPr>
          <w:b/>
          <w:color w:val="auto"/>
        </w:rPr>
        <w:t xml:space="preserve"> Os critérios de habilitação técnica a serem atendidos pelo fornecedor serão:</w:t>
      </w:r>
    </w:p>
    <w:p w:rsidR="004D377D" w:rsidRDefault="004D377D" w:rsidP="004D377D">
      <w:pPr>
        <w:pStyle w:val="Nivel2"/>
        <w:numPr>
          <w:ilvl w:val="2"/>
          <w:numId w:val="35"/>
        </w:numPr>
        <w:tabs>
          <w:tab w:val="left" w:pos="284"/>
          <w:tab w:val="left" w:pos="426"/>
          <w:tab w:val="left" w:pos="567"/>
          <w:tab w:val="left" w:pos="709"/>
          <w:tab w:val="left" w:pos="851"/>
          <w:tab w:val="left" w:pos="1701"/>
        </w:tabs>
        <w:suppressAutoHyphens w:val="0"/>
        <w:spacing w:before="0" w:after="0"/>
        <w:ind w:left="0" w:right="6" w:firstLine="0"/>
        <w:rPr>
          <w:color w:val="auto"/>
        </w:rPr>
      </w:pPr>
      <w:r>
        <w:rPr>
          <w:color w:val="auto"/>
        </w:rPr>
        <w:t>Comprovação</w:t>
      </w:r>
      <w:r>
        <w:rPr>
          <w:rFonts w:eastAsia="Times New Roman"/>
          <w:color w:val="auto"/>
        </w:rPr>
        <w:t xml:space="preserve"> de aptidão para o fornecimento de bens similares de complexidade tecnológica e op</w:t>
      </w:r>
      <w:r>
        <w:rPr>
          <w:rFonts w:eastAsia="Times New Roman"/>
          <w:color w:val="auto"/>
        </w:rPr>
        <w:t>e</w:t>
      </w:r>
      <w:r>
        <w:rPr>
          <w:rFonts w:eastAsia="Times New Roman"/>
          <w:color w:val="auto"/>
        </w:rPr>
        <w:t xml:space="preserve">racional equivalente ou superior com o objeto desta contratação, ou com o item pertinente, por meio da apresentação de certidões ou atestados, </w:t>
      </w:r>
      <w:proofErr w:type="gramStart"/>
      <w:r>
        <w:rPr>
          <w:rFonts w:eastAsia="Times New Roman"/>
          <w:color w:val="auto"/>
        </w:rPr>
        <w:t>por pessoas jurídicas de direito público ou privado, ou regularme</w:t>
      </w:r>
      <w:r>
        <w:rPr>
          <w:rFonts w:eastAsia="Times New Roman"/>
          <w:color w:val="auto"/>
        </w:rPr>
        <w:t>n</w:t>
      </w:r>
      <w:r>
        <w:rPr>
          <w:rFonts w:eastAsia="Times New Roman"/>
          <w:color w:val="auto"/>
        </w:rPr>
        <w:t>te emitido(s) pelo conselho profissional competente</w:t>
      </w:r>
      <w:proofErr w:type="gramEnd"/>
      <w:r>
        <w:rPr>
          <w:rFonts w:eastAsia="Times New Roman"/>
          <w:color w:val="auto"/>
        </w:rPr>
        <w:t>, quando for o caso.</w:t>
      </w:r>
    </w:p>
    <w:p w:rsidR="004D377D" w:rsidRDefault="004D377D" w:rsidP="004D377D">
      <w:pPr>
        <w:pStyle w:val="Nivel2"/>
        <w:tabs>
          <w:tab w:val="left" w:pos="284"/>
          <w:tab w:val="left" w:pos="709"/>
          <w:tab w:val="left" w:pos="1418"/>
          <w:tab w:val="left" w:pos="2268"/>
        </w:tabs>
        <w:spacing w:before="0" w:after="0"/>
        <w:ind w:left="0" w:right="6" w:firstLine="0"/>
        <w:rPr>
          <w:color w:val="auto"/>
        </w:rPr>
      </w:pPr>
      <w:r>
        <w:rPr>
          <w:b/>
          <w:color w:val="auto"/>
        </w:rPr>
        <w:t>7.2.2.1</w:t>
      </w:r>
      <w:r>
        <w:rPr>
          <w:color w:val="auto"/>
        </w:rPr>
        <w:t xml:space="preserve"> Será admitida, para fins de comprovação de quantitativo mínimo, a apresentação e o somatório de diferentes atestados executados de forma concomitante.</w:t>
      </w:r>
    </w:p>
    <w:p w:rsidR="004D377D" w:rsidRDefault="004D377D" w:rsidP="004D377D">
      <w:pPr>
        <w:pStyle w:val="Nivel2"/>
        <w:tabs>
          <w:tab w:val="left" w:pos="284"/>
          <w:tab w:val="left" w:pos="709"/>
          <w:tab w:val="left" w:pos="1418"/>
          <w:tab w:val="left" w:pos="2268"/>
        </w:tabs>
        <w:spacing w:before="0" w:after="0"/>
        <w:ind w:left="0" w:right="6" w:firstLine="0"/>
        <w:rPr>
          <w:color w:val="auto"/>
        </w:rPr>
      </w:pPr>
      <w:r>
        <w:rPr>
          <w:b/>
          <w:color w:val="auto"/>
        </w:rPr>
        <w:t xml:space="preserve">7.2.2.2 </w:t>
      </w:r>
      <w:r>
        <w:rPr>
          <w:color w:val="auto"/>
        </w:rPr>
        <w:t>Os atestados de capacidade técnica poderão ser apresentados em nome da matriz ou da filial do fornecedor.</w:t>
      </w:r>
    </w:p>
    <w:p w:rsidR="004D377D" w:rsidRDefault="004D377D" w:rsidP="004D377D">
      <w:pPr>
        <w:pStyle w:val="Nivel2"/>
        <w:tabs>
          <w:tab w:val="left" w:pos="284"/>
          <w:tab w:val="left" w:pos="709"/>
          <w:tab w:val="left" w:pos="1418"/>
          <w:tab w:val="left" w:pos="2268"/>
        </w:tabs>
        <w:spacing w:before="0" w:after="0"/>
        <w:ind w:left="0" w:right="6" w:firstLine="0"/>
        <w:rPr>
          <w:color w:val="auto"/>
        </w:rPr>
      </w:pPr>
      <w:r>
        <w:rPr>
          <w:b/>
          <w:color w:val="auto"/>
        </w:rPr>
        <w:t>7.2.2.3</w:t>
      </w:r>
      <w:r>
        <w:rPr>
          <w:color w:val="auto"/>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roofErr w:type="gramStart"/>
      <w:r>
        <w:rPr>
          <w:color w:val="auto"/>
        </w:rPr>
        <w:t>a</w:t>
      </w:r>
      <w:proofErr w:type="gramEnd"/>
      <w:r>
        <w:rPr>
          <w:color w:val="auto"/>
        </w:rPr>
        <w:t>)</w:t>
      </w:r>
      <w:r>
        <w:rPr>
          <w:color w:val="auto"/>
        </w:rPr>
        <w:tab/>
        <w:t>estas e outras informações complementares poderão ser requeridas mediante diligência.</w:t>
      </w:r>
    </w:p>
    <w:p w:rsidR="00493E19" w:rsidRDefault="00493E19" w:rsidP="00493E19">
      <w:pPr>
        <w:pStyle w:val="Ttulo1"/>
        <w:spacing w:line="276" w:lineRule="auto"/>
        <w:jc w:val="both"/>
        <w:rPr>
          <w:rFonts w:cs="Arial"/>
          <w:sz w:val="20"/>
        </w:rPr>
      </w:pPr>
    </w:p>
    <w:p w:rsidR="00493E19" w:rsidRPr="00493E19" w:rsidRDefault="004D377D" w:rsidP="004D377D">
      <w:pPr>
        <w:pStyle w:val="Ttulo1"/>
        <w:numPr>
          <w:ilvl w:val="0"/>
          <w:numId w:val="33"/>
        </w:numPr>
        <w:spacing w:line="276" w:lineRule="auto"/>
        <w:ind w:left="0" w:firstLine="0"/>
        <w:jc w:val="both"/>
        <w:rPr>
          <w:rFonts w:cs="Arial"/>
          <w:sz w:val="20"/>
        </w:rPr>
      </w:pPr>
      <w:r w:rsidRPr="00493E19">
        <w:rPr>
          <w:rFonts w:cs="Arial"/>
          <w:sz w:val="20"/>
        </w:rPr>
        <w:t>ESTIMATIVA DO VALOR DA CONTRATAÇÃO</w:t>
      </w:r>
    </w:p>
    <w:p w:rsidR="00493E19" w:rsidRPr="00493E19" w:rsidRDefault="00493E19" w:rsidP="00493E19">
      <w:pPr>
        <w:pStyle w:val="Ttulo3"/>
        <w:spacing w:before="0" w:line="276" w:lineRule="auto"/>
        <w:ind w:firstLine="709"/>
        <w:jc w:val="both"/>
        <w:rPr>
          <w:rFonts w:ascii="Arial" w:hAnsi="Arial" w:cs="Arial"/>
          <w:b w:val="0"/>
          <w:color w:val="auto"/>
        </w:rPr>
      </w:pPr>
      <w:r w:rsidRPr="00493E19">
        <w:rPr>
          <w:rFonts w:ascii="Arial" w:hAnsi="Arial" w:cs="Arial"/>
          <w:b w:val="0"/>
          <w:color w:val="auto"/>
        </w:rPr>
        <w:t xml:space="preserve">O valor é estimativo e </w:t>
      </w:r>
      <w:r>
        <w:rPr>
          <w:rFonts w:ascii="Arial" w:hAnsi="Arial" w:cs="Arial"/>
          <w:b w:val="0"/>
          <w:color w:val="auto"/>
        </w:rPr>
        <w:t>foi</w:t>
      </w:r>
      <w:r w:rsidRPr="00493E19">
        <w:rPr>
          <w:rFonts w:ascii="Arial" w:hAnsi="Arial" w:cs="Arial"/>
          <w:b w:val="0"/>
          <w:color w:val="auto"/>
        </w:rPr>
        <w:t xml:space="preserve"> definido após realização de ampla pesquisa de mercado realizada pelo setor de compras.</w:t>
      </w:r>
    </w:p>
    <w:p w:rsidR="00493E19" w:rsidRPr="00493E19" w:rsidRDefault="00493E19" w:rsidP="00493E19">
      <w:pPr>
        <w:spacing w:line="276" w:lineRule="auto"/>
        <w:jc w:val="both"/>
        <w:rPr>
          <w:rFonts w:ascii="Arial" w:hAnsi="Arial"/>
        </w:rPr>
      </w:pPr>
    </w:p>
    <w:p w:rsidR="00493E19" w:rsidRPr="00493E19" w:rsidRDefault="004D377D" w:rsidP="004D377D">
      <w:pPr>
        <w:pStyle w:val="Ttulo1"/>
        <w:numPr>
          <w:ilvl w:val="0"/>
          <w:numId w:val="33"/>
        </w:numPr>
        <w:spacing w:line="276" w:lineRule="auto"/>
        <w:ind w:left="0" w:firstLine="0"/>
        <w:jc w:val="both"/>
        <w:rPr>
          <w:rFonts w:cs="Arial"/>
          <w:sz w:val="20"/>
        </w:rPr>
      </w:pPr>
      <w:r w:rsidRPr="00493E19">
        <w:rPr>
          <w:rFonts w:cs="Arial"/>
          <w:sz w:val="20"/>
        </w:rPr>
        <w:t>ADEQUAÇÃO ORÇAMENTÁRIA</w:t>
      </w:r>
    </w:p>
    <w:p w:rsidR="00493E19" w:rsidRPr="00493E19" w:rsidRDefault="00493E19" w:rsidP="00493E19">
      <w:pPr>
        <w:tabs>
          <w:tab w:val="left" w:pos="709"/>
        </w:tabs>
        <w:spacing w:line="276" w:lineRule="auto"/>
        <w:contextualSpacing/>
        <w:jc w:val="both"/>
        <w:rPr>
          <w:rFonts w:ascii="Arial" w:hAnsi="Arial"/>
        </w:rPr>
      </w:pPr>
      <w:r w:rsidRPr="00493E19">
        <w:rPr>
          <w:rFonts w:ascii="Arial" w:hAnsi="Arial"/>
        </w:rPr>
        <w:tab/>
        <w:t>As despesas decorrentes da presente contratação correrão à conta de recursos específicos consignados no Orçamento Geral da União.</w:t>
      </w:r>
    </w:p>
    <w:p w:rsidR="00493E19" w:rsidRPr="00493E19" w:rsidRDefault="00493E19" w:rsidP="00493E19">
      <w:pPr>
        <w:tabs>
          <w:tab w:val="left" w:pos="709"/>
          <w:tab w:val="left" w:pos="1418"/>
        </w:tabs>
        <w:spacing w:line="276" w:lineRule="auto"/>
        <w:contextualSpacing/>
        <w:jc w:val="both"/>
        <w:rPr>
          <w:rFonts w:ascii="Arial" w:hAnsi="Arial"/>
        </w:rPr>
      </w:pPr>
      <w:r w:rsidRPr="00493E19">
        <w:rPr>
          <w:rFonts w:ascii="Arial" w:hAnsi="Arial"/>
        </w:rPr>
        <w:tab/>
        <w:t>A contratação será atendida pela seguinte dotação:</w:t>
      </w:r>
    </w:p>
    <w:p w:rsidR="00493E19" w:rsidRPr="00493E19" w:rsidRDefault="00493E19" w:rsidP="00493E19">
      <w:pPr>
        <w:pStyle w:val="PargrafodaLista"/>
        <w:tabs>
          <w:tab w:val="left" w:pos="709"/>
          <w:tab w:val="left" w:pos="1418"/>
        </w:tabs>
        <w:spacing w:line="276" w:lineRule="auto"/>
        <w:ind w:left="0"/>
        <w:jc w:val="both"/>
        <w:rPr>
          <w:rFonts w:ascii="Arial" w:hAnsi="Arial" w:cs="Arial"/>
          <w:sz w:val="20"/>
          <w:szCs w:val="20"/>
        </w:rPr>
      </w:pPr>
    </w:p>
    <w:tbl>
      <w:tblPr>
        <w:tblW w:w="960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4"/>
        <w:gridCol w:w="1190"/>
        <w:gridCol w:w="1302"/>
        <w:gridCol w:w="1523"/>
        <w:gridCol w:w="1314"/>
        <w:gridCol w:w="1439"/>
        <w:gridCol w:w="1162"/>
      </w:tblGrid>
      <w:tr w:rsidR="00493E19" w:rsidRPr="00493E19" w:rsidTr="00493E19">
        <w:tc>
          <w:tcPr>
            <w:tcW w:w="1674" w:type="dxa"/>
            <w:shd w:val="clear" w:color="auto" w:fill="002060"/>
            <w:vAlign w:val="center"/>
          </w:tcPr>
          <w:p w:rsidR="00493E19" w:rsidRPr="00493E19" w:rsidRDefault="00493E19" w:rsidP="00493E19">
            <w:pPr>
              <w:pStyle w:val="PargrafodaLista"/>
              <w:tabs>
                <w:tab w:val="left" w:pos="1268"/>
              </w:tabs>
              <w:spacing w:line="276" w:lineRule="auto"/>
              <w:ind w:left="0"/>
              <w:jc w:val="both"/>
              <w:rPr>
                <w:rFonts w:ascii="Arial" w:hAnsi="Arial" w:cs="Arial"/>
                <w:b/>
                <w:sz w:val="20"/>
                <w:szCs w:val="20"/>
              </w:rPr>
            </w:pPr>
            <w:r w:rsidRPr="00493E19">
              <w:rPr>
                <w:rFonts w:ascii="Arial" w:hAnsi="Arial" w:cs="Arial"/>
                <w:b/>
                <w:sz w:val="20"/>
                <w:szCs w:val="20"/>
              </w:rPr>
              <w:t>Órgão</w:t>
            </w:r>
          </w:p>
        </w:tc>
        <w:tc>
          <w:tcPr>
            <w:tcW w:w="1190" w:type="dxa"/>
            <w:shd w:val="clear" w:color="auto" w:fill="002060"/>
            <w:vAlign w:val="center"/>
          </w:tcPr>
          <w:p w:rsidR="00493E19" w:rsidRPr="00493E19" w:rsidRDefault="00493E19" w:rsidP="00493E19">
            <w:pPr>
              <w:pStyle w:val="PargrafodaLista"/>
              <w:spacing w:line="276" w:lineRule="auto"/>
              <w:ind w:left="0"/>
              <w:jc w:val="both"/>
              <w:rPr>
                <w:rFonts w:ascii="Arial" w:hAnsi="Arial" w:cs="Arial"/>
                <w:b/>
                <w:sz w:val="20"/>
                <w:szCs w:val="20"/>
              </w:rPr>
            </w:pPr>
            <w:r w:rsidRPr="00493E19">
              <w:rPr>
                <w:rFonts w:ascii="Arial" w:hAnsi="Arial" w:cs="Arial"/>
                <w:b/>
                <w:sz w:val="20"/>
                <w:szCs w:val="20"/>
              </w:rPr>
              <w:t>Função</w:t>
            </w:r>
          </w:p>
        </w:tc>
        <w:tc>
          <w:tcPr>
            <w:tcW w:w="1302" w:type="dxa"/>
            <w:shd w:val="clear" w:color="auto" w:fill="002060"/>
            <w:vAlign w:val="center"/>
          </w:tcPr>
          <w:p w:rsidR="00493E19" w:rsidRPr="00493E19" w:rsidRDefault="00493E19" w:rsidP="00493E19">
            <w:pPr>
              <w:pStyle w:val="PargrafodaLista"/>
              <w:spacing w:line="276" w:lineRule="auto"/>
              <w:ind w:left="0"/>
              <w:jc w:val="both"/>
              <w:rPr>
                <w:rFonts w:ascii="Arial" w:hAnsi="Arial" w:cs="Arial"/>
                <w:b/>
                <w:sz w:val="20"/>
                <w:szCs w:val="20"/>
              </w:rPr>
            </w:pPr>
            <w:proofErr w:type="spellStart"/>
            <w:r w:rsidRPr="00493E19">
              <w:rPr>
                <w:rFonts w:ascii="Arial" w:hAnsi="Arial" w:cs="Arial"/>
                <w:b/>
                <w:sz w:val="20"/>
                <w:szCs w:val="20"/>
              </w:rPr>
              <w:t>Subfunção</w:t>
            </w:r>
            <w:proofErr w:type="spellEnd"/>
          </w:p>
        </w:tc>
        <w:tc>
          <w:tcPr>
            <w:tcW w:w="1523" w:type="dxa"/>
            <w:shd w:val="clear" w:color="auto" w:fill="002060"/>
            <w:vAlign w:val="center"/>
          </w:tcPr>
          <w:p w:rsidR="00493E19" w:rsidRPr="00493E19" w:rsidRDefault="00493E19" w:rsidP="00493E19">
            <w:pPr>
              <w:pStyle w:val="PargrafodaLista"/>
              <w:spacing w:line="276" w:lineRule="auto"/>
              <w:ind w:left="0"/>
              <w:jc w:val="both"/>
              <w:rPr>
                <w:rFonts w:ascii="Arial" w:hAnsi="Arial" w:cs="Arial"/>
                <w:b/>
                <w:sz w:val="20"/>
                <w:szCs w:val="20"/>
              </w:rPr>
            </w:pPr>
            <w:r w:rsidRPr="00493E19">
              <w:rPr>
                <w:rFonts w:ascii="Arial" w:hAnsi="Arial" w:cs="Arial"/>
                <w:b/>
                <w:sz w:val="20"/>
                <w:szCs w:val="20"/>
              </w:rPr>
              <w:t>Programa</w:t>
            </w:r>
          </w:p>
        </w:tc>
        <w:tc>
          <w:tcPr>
            <w:tcW w:w="1314" w:type="dxa"/>
            <w:shd w:val="clear" w:color="auto" w:fill="002060"/>
            <w:vAlign w:val="center"/>
          </w:tcPr>
          <w:p w:rsidR="00493E19" w:rsidRPr="00493E19" w:rsidRDefault="00493E19" w:rsidP="00493E19">
            <w:pPr>
              <w:pStyle w:val="PargrafodaLista"/>
              <w:spacing w:line="276" w:lineRule="auto"/>
              <w:ind w:left="0"/>
              <w:jc w:val="both"/>
              <w:rPr>
                <w:rFonts w:ascii="Arial" w:hAnsi="Arial" w:cs="Arial"/>
                <w:b/>
                <w:sz w:val="20"/>
                <w:szCs w:val="20"/>
              </w:rPr>
            </w:pPr>
            <w:r w:rsidRPr="00493E19">
              <w:rPr>
                <w:rFonts w:ascii="Arial" w:hAnsi="Arial" w:cs="Arial"/>
                <w:b/>
                <w:sz w:val="20"/>
                <w:szCs w:val="20"/>
              </w:rPr>
              <w:t>Ação</w:t>
            </w:r>
          </w:p>
        </w:tc>
        <w:tc>
          <w:tcPr>
            <w:tcW w:w="1439" w:type="dxa"/>
            <w:shd w:val="clear" w:color="auto" w:fill="002060"/>
            <w:vAlign w:val="center"/>
          </w:tcPr>
          <w:p w:rsidR="00493E19" w:rsidRPr="00493E19" w:rsidRDefault="00493E19" w:rsidP="00493E19">
            <w:pPr>
              <w:pStyle w:val="PargrafodaLista"/>
              <w:spacing w:line="276" w:lineRule="auto"/>
              <w:ind w:left="0"/>
              <w:jc w:val="both"/>
              <w:rPr>
                <w:rFonts w:ascii="Arial" w:hAnsi="Arial" w:cs="Arial"/>
                <w:b/>
                <w:sz w:val="20"/>
                <w:szCs w:val="20"/>
              </w:rPr>
            </w:pPr>
            <w:r w:rsidRPr="00493E19">
              <w:rPr>
                <w:rFonts w:ascii="Arial" w:hAnsi="Arial" w:cs="Arial"/>
                <w:b/>
                <w:sz w:val="20"/>
                <w:szCs w:val="20"/>
              </w:rPr>
              <w:t>Fonte de Recurso</w:t>
            </w:r>
          </w:p>
        </w:tc>
        <w:tc>
          <w:tcPr>
            <w:tcW w:w="1162" w:type="dxa"/>
            <w:shd w:val="clear" w:color="auto" w:fill="002060"/>
            <w:vAlign w:val="center"/>
          </w:tcPr>
          <w:p w:rsidR="00493E19" w:rsidRPr="00493E19" w:rsidRDefault="00493E19" w:rsidP="00493E19">
            <w:pPr>
              <w:pStyle w:val="PargrafodaLista"/>
              <w:spacing w:line="276" w:lineRule="auto"/>
              <w:ind w:left="0"/>
              <w:jc w:val="both"/>
              <w:rPr>
                <w:rFonts w:ascii="Arial" w:hAnsi="Arial" w:cs="Arial"/>
                <w:b/>
                <w:sz w:val="20"/>
                <w:szCs w:val="20"/>
              </w:rPr>
            </w:pPr>
            <w:r w:rsidRPr="00493E19">
              <w:rPr>
                <w:rFonts w:ascii="Arial" w:hAnsi="Arial" w:cs="Arial"/>
                <w:b/>
                <w:sz w:val="20"/>
                <w:szCs w:val="20"/>
              </w:rPr>
              <w:t>Natureza da Despesa</w:t>
            </w:r>
          </w:p>
        </w:tc>
      </w:tr>
      <w:tr w:rsidR="00493E19" w:rsidRPr="00493E19" w:rsidTr="00493E19">
        <w:tc>
          <w:tcPr>
            <w:tcW w:w="1674" w:type="dxa"/>
            <w:vMerge w:val="restart"/>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highlight w:val="yellow"/>
              </w:rPr>
            </w:pPr>
            <w:r w:rsidRPr="00493E19">
              <w:rPr>
                <w:rFonts w:ascii="Arial" w:hAnsi="Arial" w:cs="Arial"/>
                <w:sz w:val="20"/>
                <w:szCs w:val="20"/>
              </w:rPr>
              <w:t>Fundo Municipal de Saúde</w:t>
            </w:r>
          </w:p>
        </w:tc>
        <w:tc>
          <w:tcPr>
            <w:tcW w:w="1190"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10</w:t>
            </w:r>
          </w:p>
        </w:tc>
        <w:tc>
          <w:tcPr>
            <w:tcW w:w="1302"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303</w:t>
            </w:r>
          </w:p>
        </w:tc>
        <w:tc>
          <w:tcPr>
            <w:tcW w:w="1523"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0071</w:t>
            </w:r>
          </w:p>
        </w:tc>
        <w:tc>
          <w:tcPr>
            <w:tcW w:w="1314"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2.086</w:t>
            </w:r>
          </w:p>
        </w:tc>
        <w:tc>
          <w:tcPr>
            <w:tcW w:w="1439"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1002</w:t>
            </w:r>
          </w:p>
        </w:tc>
        <w:tc>
          <w:tcPr>
            <w:tcW w:w="1162"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3.3.90.91</w:t>
            </w:r>
          </w:p>
        </w:tc>
      </w:tr>
      <w:tr w:rsidR="00493E19" w:rsidRPr="00493E19" w:rsidTr="00493E19">
        <w:trPr>
          <w:trHeight w:val="70"/>
        </w:trPr>
        <w:tc>
          <w:tcPr>
            <w:tcW w:w="1674" w:type="dxa"/>
            <w:vMerge/>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highlight w:val="yellow"/>
              </w:rPr>
            </w:pPr>
          </w:p>
        </w:tc>
        <w:tc>
          <w:tcPr>
            <w:tcW w:w="1190"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Saúde</w:t>
            </w:r>
          </w:p>
        </w:tc>
        <w:tc>
          <w:tcPr>
            <w:tcW w:w="1302"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Suporte Profilático e Terapêutico</w:t>
            </w:r>
          </w:p>
        </w:tc>
        <w:tc>
          <w:tcPr>
            <w:tcW w:w="1523"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Assistência Farmacêutica</w:t>
            </w:r>
          </w:p>
        </w:tc>
        <w:tc>
          <w:tcPr>
            <w:tcW w:w="1314"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Sentenças Judiciais</w:t>
            </w:r>
          </w:p>
        </w:tc>
        <w:tc>
          <w:tcPr>
            <w:tcW w:w="1439"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Impostos e Transferência de Impostos</w:t>
            </w:r>
          </w:p>
        </w:tc>
        <w:tc>
          <w:tcPr>
            <w:tcW w:w="1162" w:type="dxa"/>
            <w:shd w:val="clear" w:color="auto" w:fill="FFFFFF"/>
            <w:vAlign w:val="center"/>
          </w:tcPr>
          <w:p w:rsidR="00493E19" w:rsidRPr="00493E19" w:rsidRDefault="00493E19" w:rsidP="00493E19">
            <w:pPr>
              <w:pStyle w:val="PargrafodaLista"/>
              <w:spacing w:line="276" w:lineRule="auto"/>
              <w:ind w:left="0"/>
              <w:jc w:val="both"/>
              <w:rPr>
                <w:rFonts w:ascii="Arial" w:hAnsi="Arial" w:cs="Arial"/>
                <w:sz w:val="20"/>
                <w:szCs w:val="20"/>
              </w:rPr>
            </w:pPr>
            <w:r w:rsidRPr="00493E19">
              <w:rPr>
                <w:rFonts w:ascii="Arial" w:hAnsi="Arial" w:cs="Arial"/>
                <w:sz w:val="20"/>
                <w:szCs w:val="20"/>
              </w:rPr>
              <w:t>Sentenças Judiciais</w:t>
            </w:r>
          </w:p>
        </w:tc>
      </w:tr>
    </w:tbl>
    <w:p w:rsidR="00493E19" w:rsidRPr="00493E19" w:rsidRDefault="00493E19" w:rsidP="00493E19">
      <w:pPr>
        <w:spacing w:line="276" w:lineRule="auto"/>
        <w:jc w:val="both"/>
        <w:rPr>
          <w:rFonts w:ascii="Arial" w:hAnsi="Arial"/>
        </w:rPr>
      </w:pPr>
    </w:p>
    <w:p w:rsidR="00493E19" w:rsidRPr="00493E19" w:rsidRDefault="00493E19" w:rsidP="00493E19">
      <w:pPr>
        <w:pStyle w:val="PargrafodaLista"/>
        <w:numPr>
          <w:ilvl w:val="0"/>
          <w:numId w:val="33"/>
        </w:numPr>
        <w:suppressAutoHyphens w:val="0"/>
        <w:spacing w:line="276" w:lineRule="auto"/>
        <w:ind w:left="0" w:firstLine="0"/>
        <w:contextualSpacing w:val="0"/>
        <w:jc w:val="both"/>
        <w:rPr>
          <w:rFonts w:ascii="Arial" w:hAnsi="Arial" w:cs="Arial"/>
          <w:b/>
          <w:sz w:val="20"/>
          <w:szCs w:val="20"/>
        </w:rPr>
      </w:pPr>
      <w:r w:rsidRPr="00493E19">
        <w:rPr>
          <w:rFonts w:ascii="Arial" w:hAnsi="Arial" w:cs="Arial"/>
          <w:b/>
          <w:sz w:val="20"/>
          <w:szCs w:val="20"/>
        </w:rPr>
        <w:t>AVALIAÇÃO DA NECESSIDADE DE INSERIR EXECUÇÃO DE LOGÍSTICA REVERSA</w:t>
      </w:r>
    </w:p>
    <w:p w:rsidR="00493E19" w:rsidRPr="00493E19" w:rsidRDefault="00493E19" w:rsidP="00493E19">
      <w:pPr>
        <w:spacing w:line="276" w:lineRule="auto"/>
        <w:ind w:firstLine="709"/>
        <w:jc w:val="both"/>
        <w:rPr>
          <w:rFonts w:ascii="Arial" w:hAnsi="Arial"/>
        </w:rPr>
      </w:pPr>
      <w:r w:rsidRPr="00493E19">
        <w:rPr>
          <w:rFonts w:ascii="Arial" w:hAnsi="Arial"/>
        </w:rPr>
        <w:t>Não há impactos e aspectos ambientais significativos decorrentes da aquisição, considerando seu ciclo de vida como um todo.</w:t>
      </w:r>
    </w:p>
    <w:p w:rsidR="00493E19" w:rsidRPr="00493E19" w:rsidRDefault="00493E19" w:rsidP="00493E19">
      <w:pPr>
        <w:spacing w:line="276" w:lineRule="auto"/>
        <w:ind w:firstLine="709"/>
        <w:jc w:val="both"/>
        <w:rPr>
          <w:rFonts w:ascii="Arial" w:hAnsi="Arial"/>
        </w:rPr>
      </w:pPr>
      <w:r w:rsidRPr="00493E19">
        <w:rPr>
          <w:rFonts w:ascii="Arial" w:hAnsi="Arial"/>
        </w:rPr>
        <w:t>Da mesma maneira, não se aplica a necessidade de logística reversa, uma vez que a aquisição e seu ciclo de vida não geram resíduos, conforme definido no Inciso XII do Art. 18 da Lei 14.133/21.</w:t>
      </w: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E74921" w:rsidRDefault="00E74921">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A1405C" w:rsidRDefault="00B27EED">
      <w:pPr>
        <w:jc w:val="center"/>
        <w:rPr>
          <w:rFonts w:ascii="Arial" w:hAnsi="Arial"/>
          <w:b/>
        </w:rPr>
      </w:pPr>
      <w:r>
        <w:rPr>
          <w:rFonts w:ascii="Arial" w:hAnsi="Arial"/>
          <w:b/>
        </w:rPr>
        <w:lastRenderedPageBreak/>
        <w:t xml:space="preserve">PREGÃO ELETRÔNICO SRP Nº </w:t>
      </w:r>
      <w:r w:rsidR="001763E1">
        <w:rPr>
          <w:rFonts w:ascii="Arial" w:hAnsi="Arial"/>
          <w:b/>
        </w:rPr>
        <w:t>90016</w:t>
      </w:r>
      <w:r>
        <w:rPr>
          <w:rFonts w:ascii="Arial" w:hAnsi="Arial"/>
          <w:b/>
        </w:rPr>
        <w:t>/2024</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MODELO DE PROPOSTA</w:t>
      </w:r>
    </w:p>
    <w:p w:rsidR="00A1405C" w:rsidRDefault="00B27EED">
      <w:pPr>
        <w:jc w:val="both"/>
        <w:rPr>
          <w:rFonts w:ascii="Arial" w:hAnsi="Arial"/>
          <w:b/>
          <w:bCs/>
        </w:rPr>
      </w:pPr>
      <w:r>
        <w:rPr>
          <w:rFonts w:ascii="Arial" w:hAnsi="Arial"/>
          <w:b/>
          <w:bCs/>
        </w:rPr>
        <w:t>À</w:t>
      </w:r>
    </w:p>
    <w:p w:rsidR="00A1405C" w:rsidRDefault="00B27EED">
      <w:pPr>
        <w:jc w:val="both"/>
        <w:rPr>
          <w:rFonts w:ascii="Arial" w:hAnsi="Arial"/>
        </w:rPr>
      </w:pPr>
      <w:r>
        <w:rPr>
          <w:rFonts w:ascii="Arial" w:hAnsi="Arial"/>
          <w:b/>
          <w:bCs/>
        </w:rPr>
        <w:t>PREFEITURA MUNICIPAL DE VASSOURAS</w:t>
      </w:r>
      <w:r>
        <w:rPr>
          <w:rFonts w:ascii="Arial" w:eastAsia="Arial" w:hAnsi="Arial"/>
          <w:b/>
        </w:rPr>
        <w:t>- SMS</w:t>
      </w:r>
    </w:p>
    <w:p w:rsidR="00A1405C" w:rsidRDefault="00A1405C">
      <w:pPr>
        <w:jc w:val="both"/>
        <w:rPr>
          <w:rFonts w:ascii="Arial" w:hAnsi="Arial"/>
        </w:rPr>
      </w:pPr>
    </w:p>
    <w:p w:rsidR="00A1405C" w:rsidRDefault="00B27EED">
      <w:pPr>
        <w:jc w:val="both"/>
        <w:rPr>
          <w:rFonts w:ascii="Arial" w:hAnsi="Arial"/>
        </w:rPr>
      </w:pPr>
      <w:r>
        <w:rPr>
          <w:rFonts w:ascii="Arial" w:hAnsi="Arial"/>
        </w:rPr>
        <w:t xml:space="preserve">Prezado </w:t>
      </w:r>
      <w:proofErr w:type="gramStart"/>
      <w:r>
        <w:rPr>
          <w:rFonts w:ascii="Arial" w:hAnsi="Arial"/>
        </w:rPr>
        <w:t>Sr.</w:t>
      </w:r>
      <w:proofErr w:type="gramEnd"/>
      <w:r>
        <w:rPr>
          <w:rFonts w:ascii="Arial" w:hAnsi="Arial"/>
        </w:rPr>
        <w:t xml:space="preserve"> Pregoeiro</w:t>
      </w:r>
    </w:p>
    <w:p w:rsidR="00A1405C" w:rsidRDefault="00A1405C">
      <w:pPr>
        <w:jc w:val="both"/>
        <w:rPr>
          <w:rFonts w:ascii="Arial" w:hAnsi="Arial"/>
        </w:rPr>
      </w:pPr>
    </w:p>
    <w:p w:rsidR="00A1405C" w:rsidRDefault="00A1405C">
      <w:pPr>
        <w:ind w:firstLine="708"/>
        <w:jc w:val="both"/>
        <w:rPr>
          <w:rFonts w:ascii="Arial" w:hAnsi="Arial"/>
        </w:rPr>
      </w:pPr>
    </w:p>
    <w:p w:rsidR="00A1405C" w:rsidRDefault="00B27EED">
      <w:pPr>
        <w:jc w:val="both"/>
        <w:rPr>
          <w:rFonts w:ascii="Arial" w:hAnsi="Arial"/>
        </w:rPr>
      </w:pPr>
      <w:r>
        <w:rPr>
          <w:rFonts w:ascii="Arial" w:hAnsi="Arial"/>
        </w:rPr>
        <w:tab/>
        <w:t xml:space="preserve">Atendendo a consulta formulada através do Pregão Eletrônico nº </w:t>
      </w:r>
      <w:r w:rsidR="001763E1">
        <w:rPr>
          <w:rFonts w:ascii="Arial" w:hAnsi="Arial"/>
        </w:rPr>
        <w:t>90016</w:t>
      </w:r>
      <w:r>
        <w:rPr>
          <w:rFonts w:ascii="Arial" w:hAnsi="Arial"/>
        </w:rPr>
        <w:t>/2024, referente ao Processo Administrativo nº</w:t>
      </w:r>
      <w:proofErr w:type="gramStart"/>
      <w:r>
        <w:rPr>
          <w:rFonts w:ascii="Arial" w:hAnsi="Arial"/>
        </w:rPr>
        <w:t xml:space="preserve">  </w:t>
      </w:r>
      <w:proofErr w:type="gramEnd"/>
      <w:r w:rsidR="00DA518C">
        <w:rPr>
          <w:rFonts w:ascii="Arial" w:hAnsi="Arial"/>
        </w:rPr>
        <w:t>595</w:t>
      </w:r>
      <w:r>
        <w:rPr>
          <w:rFonts w:ascii="Arial" w:hAnsi="Arial"/>
        </w:rPr>
        <w:t>/2024, apresento-lhe a Proposta objetivando para o objeto descrito na planilha abaixo</w:t>
      </w:r>
      <w:r>
        <w:rPr>
          <w:rFonts w:ascii="Arial" w:hAnsi="Arial"/>
          <w:b/>
        </w:rPr>
        <w:t>, para atender as necessidades da Secretaria Municipal de Saúde do Município de Vassouras/RJ</w:t>
      </w:r>
      <w:r>
        <w:rPr>
          <w:rFonts w:ascii="Arial" w:hAnsi="Arial"/>
        </w:rPr>
        <w:t>, nas condições abaixo:</w:t>
      </w:r>
    </w:p>
    <w:p w:rsidR="00A1405C" w:rsidRDefault="00A1405C">
      <w:pPr>
        <w:jc w:val="both"/>
        <w:rPr>
          <w:rFonts w:ascii="Arial" w:hAnsi="Arial"/>
        </w:rPr>
      </w:pPr>
    </w:p>
    <w:tbl>
      <w:tblPr>
        <w:tblW w:w="9500" w:type="dxa"/>
        <w:jc w:val="center"/>
        <w:tblLayout w:type="fixed"/>
        <w:tblCellMar>
          <w:left w:w="70" w:type="dxa"/>
          <w:right w:w="70" w:type="dxa"/>
        </w:tblCellMar>
        <w:tblLook w:val="04A0" w:firstRow="1" w:lastRow="0" w:firstColumn="1" w:lastColumn="0" w:noHBand="0" w:noVBand="1"/>
      </w:tblPr>
      <w:tblGrid>
        <w:gridCol w:w="707"/>
        <w:gridCol w:w="2626"/>
        <w:gridCol w:w="888"/>
        <w:gridCol w:w="1097"/>
        <w:gridCol w:w="1417"/>
        <w:gridCol w:w="1417"/>
        <w:gridCol w:w="1348"/>
      </w:tblGrid>
      <w:tr w:rsidR="00A1405C">
        <w:trPr>
          <w:trHeight w:val="399"/>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Unitário</w:t>
            </w:r>
          </w:p>
        </w:tc>
        <w:tc>
          <w:tcPr>
            <w:tcW w:w="134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Total</w:t>
            </w:r>
          </w:p>
        </w:tc>
      </w:tr>
      <w:tr w:rsidR="00A1405C">
        <w:trPr>
          <w:trHeight w:val="531"/>
          <w:jc w:val="center"/>
        </w:trPr>
        <w:tc>
          <w:tcPr>
            <w:tcW w:w="706" w:type="dxa"/>
            <w:tcBorders>
              <w:left w:val="single" w:sz="4" w:space="0" w:color="000000"/>
              <w:bottom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proofErr w:type="gramStart"/>
            <w:r>
              <w:rPr>
                <w:rFonts w:ascii="Arial" w:eastAsia="Times New Roman" w:hAnsi="Arial"/>
                <w:sz w:val="16"/>
                <w:szCs w:val="16"/>
              </w:rPr>
              <w:t>1</w:t>
            </w:r>
            <w:proofErr w:type="gramEnd"/>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888"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097"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348" w:type="dxa"/>
            <w:tcBorders>
              <w:top w:val="single" w:sz="4" w:space="0" w:color="000000"/>
              <w:bottom w:val="single" w:sz="4" w:space="0" w:color="000000"/>
              <w:right w:val="single" w:sz="4" w:space="0" w:color="000000"/>
            </w:tcBorders>
          </w:tcPr>
          <w:p w:rsidR="00A1405C" w:rsidRDefault="00A1405C">
            <w:pPr>
              <w:widowControl w:val="0"/>
              <w:jc w:val="center"/>
              <w:rPr>
                <w:rFonts w:ascii="Arial" w:eastAsia="Times New Roman" w:hAnsi="Arial"/>
                <w:sz w:val="16"/>
                <w:szCs w:val="16"/>
              </w:rPr>
            </w:pPr>
          </w:p>
        </w:tc>
      </w:tr>
    </w:tbl>
    <w:p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rsidR="00A1405C" w:rsidRDefault="00B27EED">
      <w:pPr>
        <w:pStyle w:val="Corpodetexto"/>
        <w:spacing w:after="0"/>
        <w:jc w:val="both"/>
        <w:rPr>
          <w:rFonts w:ascii="Arial" w:hAnsi="Arial"/>
          <w:b/>
        </w:rPr>
      </w:pPr>
      <w:r>
        <w:rPr>
          <w:rFonts w:ascii="Arial" w:hAnsi="Arial"/>
          <w:b/>
        </w:rPr>
        <w:t>R$____________________ (__________________________________)</w:t>
      </w:r>
    </w:p>
    <w:p w:rsidR="00A1405C" w:rsidRDefault="00B27EED">
      <w:pPr>
        <w:pStyle w:val="PargrafodaLista"/>
        <w:ind w:left="0"/>
        <w:contextualSpacing w:val="0"/>
        <w:jc w:val="both"/>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O Prazo de Validade da presente Proposta é de 60 (sessenta) dias.</w:t>
      </w:r>
    </w:p>
    <w:p w:rsidR="00A1405C" w:rsidRDefault="00B27EED">
      <w:pPr>
        <w:pStyle w:val="PargrafodaLista"/>
        <w:ind w:left="0"/>
        <w:contextualSpacing w:val="0"/>
        <w:jc w:val="both"/>
        <w:rPr>
          <w:rFonts w:ascii="Arial" w:hAnsi="Arial" w:cs="Arial"/>
          <w:sz w:val="20"/>
          <w:szCs w:val="20"/>
        </w:rPr>
      </w:pPr>
      <w:proofErr w:type="gramStart"/>
      <w:r>
        <w:rPr>
          <w:rFonts w:ascii="Arial" w:hAnsi="Arial" w:cs="Arial"/>
          <w:sz w:val="20"/>
          <w:szCs w:val="20"/>
        </w:rPr>
        <w:t>3</w:t>
      </w:r>
      <w:proofErr w:type="gramEnd"/>
      <w:r>
        <w:rPr>
          <w:rFonts w:ascii="Arial" w:hAnsi="Arial" w:cs="Arial"/>
          <w:sz w:val="20"/>
          <w:szCs w:val="20"/>
        </w:rPr>
        <w:t xml:space="preserve">) </w:t>
      </w:r>
      <w:r>
        <w:rPr>
          <w:rFonts w:ascii="Arial" w:hAnsi="Arial" w:cs="Arial"/>
          <w:b/>
          <w:sz w:val="20"/>
          <w:szCs w:val="20"/>
          <w:u w:val="single"/>
        </w:rPr>
        <w:t>Informações Complementares</w:t>
      </w:r>
      <w:r>
        <w:rPr>
          <w:rFonts w:ascii="Arial" w:hAnsi="Arial" w:cs="Arial"/>
          <w:sz w:val="20"/>
          <w:szCs w:val="20"/>
        </w:rPr>
        <w:t>:</w:t>
      </w:r>
    </w:p>
    <w:p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rsidR="00A1405C" w:rsidRDefault="00B27EED">
      <w:pPr>
        <w:tabs>
          <w:tab w:val="left" w:pos="900"/>
        </w:tabs>
        <w:jc w:val="both"/>
        <w:rPr>
          <w:rFonts w:ascii="Arial" w:hAnsi="Arial"/>
        </w:rPr>
      </w:pPr>
      <w:r>
        <w:rPr>
          <w:rFonts w:ascii="Arial" w:hAnsi="Arial"/>
        </w:rPr>
        <w:t>I - Razão Social: ________________________________________________________;</w:t>
      </w:r>
    </w:p>
    <w:p w:rsidR="00A1405C" w:rsidRDefault="00B27EED">
      <w:pPr>
        <w:tabs>
          <w:tab w:val="left" w:pos="900"/>
        </w:tabs>
        <w:jc w:val="both"/>
        <w:rPr>
          <w:rFonts w:ascii="Arial" w:hAnsi="Arial"/>
        </w:rPr>
      </w:pPr>
      <w:r>
        <w:rPr>
          <w:rFonts w:ascii="Arial" w:hAnsi="Arial"/>
        </w:rPr>
        <w:t>II - CNPJ: _____________________ Insc. Est.: ___________________;</w:t>
      </w:r>
    </w:p>
    <w:p w:rsidR="00A1405C" w:rsidRDefault="00B27EED">
      <w:pPr>
        <w:jc w:val="both"/>
        <w:rPr>
          <w:rFonts w:ascii="Arial" w:hAnsi="Arial"/>
        </w:rPr>
      </w:pPr>
      <w:r>
        <w:rPr>
          <w:rFonts w:ascii="Arial" w:hAnsi="Arial"/>
        </w:rPr>
        <w:t>III - Insc. Municipal: _________________________________________;</w:t>
      </w:r>
    </w:p>
    <w:p w:rsidR="00A1405C" w:rsidRDefault="00B27EED">
      <w:pPr>
        <w:tabs>
          <w:tab w:val="left" w:pos="900"/>
        </w:tabs>
        <w:jc w:val="both"/>
        <w:rPr>
          <w:rFonts w:ascii="Arial" w:hAnsi="Arial"/>
        </w:rPr>
      </w:pPr>
      <w:r>
        <w:rPr>
          <w:rFonts w:ascii="Arial" w:hAnsi="Arial"/>
        </w:rPr>
        <w:t>IV - Endereço: _________________________________________________________;</w:t>
      </w:r>
    </w:p>
    <w:p w:rsidR="00A1405C" w:rsidRDefault="00B27EED">
      <w:pPr>
        <w:tabs>
          <w:tab w:val="left" w:pos="900"/>
        </w:tabs>
        <w:jc w:val="both"/>
        <w:rPr>
          <w:rFonts w:ascii="Arial" w:hAnsi="Arial"/>
        </w:rPr>
      </w:pPr>
      <w:r>
        <w:rPr>
          <w:rFonts w:ascii="Arial" w:hAnsi="Arial"/>
        </w:rPr>
        <w:t>V - Telefones: ________________VI - Correio Eletrônico: ______________________;</w:t>
      </w:r>
    </w:p>
    <w:p w:rsidR="00A1405C" w:rsidRDefault="00B27EED">
      <w:pPr>
        <w:ind w:right="-8"/>
        <w:jc w:val="both"/>
        <w:rPr>
          <w:rFonts w:ascii="Arial" w:hAnsi="Arial"/>
        </w:rPr>
      </w:pPr>
      <w:r>
        <w:rPr>
          <w:rFonts w:ascii="Arial" w:hAnsi="Arial"/>
        </w:rPr>
        <w:t>VII- Banco: ________; Agência/nº</w:t>
      </w:r>
      <w:proofErr w:type="gramStart"/>
      <w:r>
        <w:rPr>
          <w:rFonts w:ascii="Arial" w:hAnsi="Arial"/>
        </w:rPr>
        <w:t>.:</w:t>
      </w:r>
      <w:proofErr w:type="gramEnd"/>
      <w:r>
        <w:rPr>
          <w:rFonts w:ascii="Arial" w:hAnsi="Arial"/>
        </w:rPr>
        <w:t xml:space="preserve"> ________;Conta-Corrente nº.: ________________;</w:t>
      </w:r>
    </w:p>
    <w:p w:rsidR="00A1405C" w:rsidRDefault="00A1405C">
      <w:pPr>
        <w:tabs>
          <w:tab w:val="left" w:pos="900"/>
          <w:tab w:val="left" w:pos="7380"/>
        </w:tabs>
        <w:ind w:right="1397"/>
        <w:jc w:val="both"/>
        <w:rPr>
          <w:rFonts w:ascii="Arial" w:hAnsi="Arial"/>
        </w:rPr>
      </w:pPr>
    </w:p>
    <w:p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rsidR="00A1405C" w:rsidRDefault="00B27EED">
      <w:pPr>
        <w:ind w:right="-8"/>
        <w:jc w:val="both"/>
        <w:rPr>
          <w:rFonts w:ascii="Arial" w:hAnsi="Arial"/>
        </w:rPr>
      </w:pPr>
      <w:r>
        <w:rPr>
          <w:rFonts w:ascii="Arial" w:hAnsi="Arial"/>
        </w:rPr>
        <w:t xml:space="preserve">III - Estado Civil: ________________________________________; </w:t>
      </w:r>
    </w:p>
    <w:p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rsidR="00A1405C" w:rsidRDefault="00B27EED">
      <w:pPr>
        <w:ind w:right="-8"/>
        <w:jc w:val="both"/>
        <w:rPr>
          <w:rFonts w:ascii="Arial" w:hAnsi="Arial"/>
        </w:rPr>
      </w:pPr>
      <w:r>
        <w:rPr>
          <w:rFonts w:ascii="Arial" w:hAnsi="Arial"/>
        </w:rPr>
        <w:t>V - RG n°: _______________________________________________ Órgão Exp.: ________;</w:t>
      </w:r>
    </w:p>
    <w:p w:rsidR="00A1405C" w:rsidRDefault="00B27EED">
      <w:pPr>
        <w:ind w:right="-8"/>
        <w:jc w:val="both"/>
        <w:rPr>
          <w:rFonts w:ascii="Arial" w:hAnsi="Arial"/>
        </w:rPr>
      </w:pPr>
      <w:r>
        <w:rPr>
          <w:rFonts w:ascii="Arial" w:hAnsi="Arial"/>
        </w:rPr>
        <w:t>Data de Emissão: ___/___/___;</w:t>
      </w:r>
    </w:p>
    <w:p w:rsidR="00A1405C" w:rsidRDefault="00B27EED">
      <w:pPr>
        <w:ind w:right="-8"/>
        <w:jc w:val="both"/>
        <w:rPr>
          <w:rFonts w:ascii="Arial" w:hAnsi="Arial"/>
        </w:rPr>
      </w:pPr>
      <w:r>
        <w:rPr>
          <w:rFonts w:ascii="Arial" w:hAnsi="Arial"/>
        </w:rPr>
        <w:t>VI - CPF: ________________________;</w:t>
      </w:r>
    </w:p>
    <w:p w:rsidR="00A1405C" w:rsidRDefault="00B27EED">
      <w:pPr>
        <w:ind w:right="-8"/>
        <w:jc w:val="both"/>
        <w:rPr>
          <w:rFonts w:ascii="Arial" w:hAnsi="Arial"/>
        </w:rPr>
      </w:pPr>
      <w:r>
        <w:rPr>
          <w:rFonts w:ascii="Arial" w:hAnsi="Arial"/>
        </w:rPr>
        <w:t>VII - Correio eletrônico para envio do Contrato: _____________________________________;</w:t>
      </w:r>
    </w:p>
    <w:p w:rsidR="00A1405C" w:rsidRDefault="00A1405C">
      <w:pPr>
        <w:jc w:val="both"/>
        <w:rPr>
          <w:rFonts w:ascii="Arial" w:hAnsi="Arial"/>
          <w:iCs/>
        </w:rPr>
      </w:pPr>
    </w:p>
    <w:p w:rsidR="00A1405C" w:rsidRDefault="00B27EED">
      <w:pPr>
        <w:jc w:val="both"/>
        <w:rPr>
          <w:rFonts w:ascii="Arial" w:hAnsi="Arial"/>
        </w:rPr>
      </w:pPr>
      <w:r>
        <w:rPr>
          <w:rFonts w:ascii="Arial" w:hAnsi="Arial"/>
        </w:rPr>
        <w:t xml:space="preserve">(local) _____________, ___ de ______________ </w:t>
      </w:r>
      <w:proofErr w:type="spellStart"/>
      <w:r>
        <w:rPr>
          <w:rFonts w:ascii="Arial" w:hAnsi="Arial"/>
        </w:rPr>
        <w:t>de</w:t>
      </w:r>
      <w:proofErr w:type="spellEnd"/>
      <w:r>
        <w:rPr>
          <w:rFonts w:ascii="Arial" w:hAnsi="Arial"/>
        </w:rPr>
        <w:t xml:space="preserve"> 2024.</w:t>
      </w:r>
    </w:p>
    <w:p w:rsidR="00A1405C" w:rsidRDefault="00A1405C">
      <w:pPr>
        <w:jc w:val="both"/>
        <w:rPr>
          <w:rFonts w:ascii="Arial" w:hAnsi="Arial"/>
        </w:rPr>
      </w:pPr>
    </w:p>
    <w:p w:rsidR="00A1405C" w:rsidRDefault="00B27EED">
      <w:pPr>
        <w:jc w:val="both"/>
        <w:rPr>
          <w:rFonts w:ascii="Arial" w:hAnsi="Arial"/>
        </w:rPr>
      </w:pPr>
      <w:r>
        <w:rPr>
          <w:rFonts w:ascii="Arial" w:hAnsi="Arial"/>
        </w:rPr>
        <w:t>__________________________________________</w:t>
      </w:r>
    </w:p>
    <w:p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rsidR="00A1405C" w:rsidRDefault="00B27EED">
      <w:pPr>
        <w:jc w:val="both"/>
        <w:rPr>
          <w:rFonts w:ascii="Arial" w:hAnsi="Arial"/>
          <w:bCs/>
        </w:rPr>
      </w:pPr>
      <w:r>
        <w:rPr>
          <w:rFonts w:ascii="Arial" w:hAnsi="Arial"/>
          <w:bCs/>
        </w:rPr>
        <w:t>Nome: ____________________________________ CPF: ______________________</w:t>
      </w:r>
    </w:p>
    <w:p w:rsidR="00A1405C" w:rsidRDefault="00A1405C">
      <w:pPr>
        <w:jc w:val="center"/>
        <w:rPr>
          <w:rFonts w:ascii="Arial" w:hAnsi="Arial"/>
          <w:b/>
        </w:rPr>
      </w:pPr>
    </w:p>
    <w:p w:rsidR="00A1405C" w:rsidRDefault="00B27EED">
      <w:pPr>
        <w:jc w:val="center"/>
        <w:rPr>
          <w:rFonts w:ascii="Arial" w:hAnsi="Arial"/>
          <w:b/>
        </w:rPr>
      </w:pPr>
      <w:r>
        <w:br w:type="page"/>
      </w:r>
    </w:p>
    <w:p w:rsidR="00A1405C" w:rsidRPr="001763E1" w:rsidRDefault="00B27EED">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 xml:space="preserve">PREGÃO ELETRÔNICO SRP </w:t>
      </w:r>
      <w:r w:rsidRPr="001763E1">
        <w:rPr>
          <w:rFonts w:ascii="Arial" w:hAnsi="Arial"/>
          <w:b/>
        </w:rPr>
        <w:t xml:space="preserve">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EndPr/>
        <w:sdtContent>
          <w:r w:rsidR="001763E1" w:rsidRPr="001763E1">
            <w:rPr>
              <w:rFonts w:ascii="Arial" w:hAnsi="Arial"/>
              <w:b/>
            </w:rPr>
            <w:t>90016/2024</w:t>
          </w:r>
        </w:sdtContent>
      </w:sdt>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III</w:t>
      </w:r>
    </w:p>
    <w:p w:rsidR="00A1405C" w:rsidRDefault="00A1405C">
      <w:pPr>
        <w:jc w:val="center"/>
        <w:rPr>
          <w:rFonts w:ascii="Arial" w:hAnsi="Arial"/>
          <w:b/>
        </w:rPr>
      </w:pPr>
    </w:p>
    <w:p w:rsidR="00A1405C" w:rsidRDefault="00B27EED">
      <w:pPr>
        <w:spacing w:line="276" w:lineRule="auto"/>
        <w:jc w:val="center"/>
        <w:rPr>
          <w:rFonts w:ascii="Arial" w:eastAsia="Arial" w:hAnsi="Arial"/>
          <w:b/>
        </w:rPr>
      </w:pPr>
      <w:r>
        <w:rPr>
          <w:rFonts w:ascii="Arial" w:hAnsi="Arial"/>
          <w:b/>
        </w:rPr>
        <w:t>MINUTA</w:t>
      </w:r>
      <w:r>
        <w:rPr>
          <w:rFonts w:ascii="Arial" w:eastAsia="Arial" w:hAnsi="Arial"/>
          <w:b/>
        </w:rPr>
        <w:t xml:space="preserve"> ATA DE REGISTRO DE PREÇOS Nº ___/2024</w:t>
      </w:r>
    </w:p>
    <w:p w:rsidR="00A1405C" w:rsidRDefault="00B27EED">
      <w:pPr>
        <w:spacing w:line="276" w:lineRule="auto"/>
        <w:jc w:val="center"/>
        <w:rPr>
          <w:rFonts w:ascii="Arial" w:eastAsia="Arial" w:hAnsi="Arial"/>
          <w:b/>
        </w:rPr>
      </w:pPr>
      <w:r>
        <w:rPr>
          <w:rFonts w:ascii="Arial" w:eastAsia="Arial" w:hAnsi="Arial"/>
          <w:b/>
        </w:rPr>
        <w:t xml:space="preserve">PREGÃO ELETRÔNICO SRP Nº </w:t>
      </w:r>
      <w:r w:rsidR="001763E1">
        <w:rPr>
          <w:rFonts w:ascii="Arial" w:eastAsia="Arial" w:hAnsi="Arial"/>
          <w:b/>
        </w:rPr>
        <w:t>90016</w:t>
      </w:r>
      <w:r>
        <w:rPr>
          <w:rFonts w:ascii="Arial" w:eastAsia="Arial" w:hAnsi="Arial"/>
          <w:b/>
        </w:rPr>
        <w:t>/2024</w:t>
      </w:r>
    </w:p>
    <w:p w:rsidR="00261466" w:rsidRDefault="00261466" w:rsidP="00261466">
      <w:pPr>
        <w:widowControl w:val="0"/>
        <w:tabs>
          <w:tab w:val="center" w:pos="4779"/>
          <w:tab w:val="right" w:pos="9198"/>
        </w:tabs>
        <w:spacing w:before="120" w:after="120" w:line="276" w:lineRule="auto"/>
        <w:ind w:right="-28" w:firstLine="1418"/>
        <w:jc w:val="both"/>
        <w:rPr>
          <w:rFonts w:ascii="Arial" w:hAnsi="Arial"/>
        </w:rPr>
      </w:pPr>
      <w:r>
        <w:rPr>
          <w:rFonts w:ascii="Arial" w:eastAsia="Arial" w:hAnsi="Arial"/>
        </w:rPr>
        <w:t xml:space="preserve">A </w:t>
      </w:r>
      <w:r>
        <w:rPr>
          <w:rFonts w:ascii="Arial" w:eastAsia="Arial" w:hAnsi="Arial"/>
          <w:b/>
        </w:rPr>
        <w:t>SECRETARIA MUNICIPAL DE SAÚDE DE VASSOURAS/RJ</w:t>
      </w:r>
      <w:r>
        <w:rPr>
          <w:rFonts w:ascii="Arial" w:eastAsia="Arial" w:hAnsi="Arial"/>
        </w:rPr>
        <w:t>, inscrita no CNPJ: 11.216.262/0001-04</w:t>
      </w:r>
      <w:r>
        <w:rPr>
          <w:rFonts w:ascii="Arial" w:hAnsi="Arial"/>
        </w:rPr>
        <w:t xml:space="preserve">, com sede </w:t>
      </w:r>
      <w:proofErr w:type="gramStart"/>
      <w:r>
        <w:rPr>
          <w:rFonts w:ascii="Arial" w:hAnsi="Arial"/>
        </w:rPr>
        <w:t>no(</w:t>
      </w:r>
      <w:proofErr w:type="gramEnd"/>
      <w:r>
        <w:rPr>
          <w:rFonts w:ascii="Arial" w:hAnsi="Arial"/>
        </w:rPr>
        <w:t>a) ......, na cidade de Vassouras/RJ, neste ato representado(a) pelo(a) ...... (</w:t>
      </w:r>
      <w:r>
        <w:rPr>
          <w:rFonts w:ascii="Arial" w:hAnsi="Arial"/>
          <w:iCs/>
        </w:rPr>
        <w:t>cargo e nome</w:t>
      </w:r>
      <w:r>
        <w:rPr>
          <w:rFonts w:ascii="Arial" w:hAnsi="Arial"/>
        </w:rPr>
        <w:t xml:space="preserve">), </w:t>
      </w:r>
      <w:proofErr w:type="gramStart"/>
      <w:r>
        <w:rPr>
          <w:rFonts w:ascii="Arial" w:hAnsi="Arial"/>
        </w:rPr>
        <w:t>nomeado(</w:t>
      </w:r>
      <w:proofErr w:type="gramEnd"/>
      <w:r>
        <w:rPr>
          <w:rFonts w:ascii="Arial" w:hAnsi="Arial"/>
        </w:rPr>
        <w:t xml:space="preserve">a) pela  Portaria nº ...... </w:t>
      </w:r>
      <w:proofErr w:type="gramStart"/>
      <w:r>
        <w:rPr>
          <w:rFonts w:ascii="Arial" w:hAnsi="Arial"/>
        </w:rPr>
        <w:t>de</w:t>
      </w:r>
      <w:proofErr w:type="gramEnd"/>
      <w:r>
        <w:rPr>
          <w:rFonts w:ascii="Arial" w:hAnsi="Arial"/>
        </w:rPr>
        <w:t xml:space="preserve"> ..... </w:t>
      </w:r>
      <w:proofErr w:type="gramStart"/>
      <w:r>
        <w:rPr>
          <w:rFonts w:ascii="Arial" w:hAnsi="Arial"/>
        </w:rPr>
        <w:t>de</w:t>
      </w:r>
      <w:proofErr w:type="gramEnd"/>
      <w:r>
        <w:rPr>
          <w:rFonts w:ascii="Arial" w:hAnsi="Arial"/>
        </w:rPr>
        <w:t xml:space="preserve"> ...... </w:t>
      </w:r>
      <w:proofErr w:type="gramStart"/>
      <w:r>
        <w:rPr>
          <w:rFonts w:ascii="Arial" w:hAnsi="Arial"/>
        </w:rPr>
        <w:t>de</w:t>
      </w:r>
      <w:proofErr w:type="gramEnd"/>
      <w:r>
        <w:rPr>
          <w:rFonts w:ascii="Arial" w:hAnsi="Arial"/>
        </w:rPr>
        <w:t xml:space="preserve"> 202..., publicada no ....... </w:t>
      </w:r>
      <w:proofErr w:type="gramStart"/>
      <w:r>
        <w:rPr>
          <w:rFonts w:ascii="Arial" w:hAnsi="Arial"/>
        </w:rPr>
        <w:t>de</w:t>
      </w:r>
      <w:proofErr w:type="gramEnd"/>
      <w:r>
        <w:rPr>
          <w:rFonts w:ascii="Arial" w:hAnsi="Arial"/>
        </w:rPr>
        <w:t xml:space="preserve"> ..... </w:t>
      </w:r>
      <w:proofErr w:type="gramStart"/>
      <w:r>
        <w:rPr>
          <w:rFonts w:ascii="Arial" w:hAnsi="Arial"/>
        </w:rPr>
        <w:t>de</w:t>
      </w:r>
      <w:proofErr w:type="gramEnd"/>
      <w:r>
        <w:rPr>
          <w:rFonts w:ascii="Arial" w:hAnsi="Arial"/>
        </w:rPr>
        <w:t xml:space="preserve"> ....... </w:t>
      </w:r>
      <w:proofErr w:type="gramStart"/>
      <w:r>
        <w:rPr>
          <w:rFonts w:ascii="Arial" w:hAnsi="Arial"/>
        </w:rPr>
        <w:t>de</w:t>
      </w:r>
      <w:proofErr w:type="gramEnd"/>
      <w:r>
        <w:rPr>
          <w:rFonts w:ascii="Arial" w:hAnsi="Arial"/>
        </w:rPr>
        <w:t xml:space="preserve"> ....., portador da matrícula funcional nº ...................,, considerando o julgamento da licitação na modalidade de pregão, na forma eletrônica, para REGISTRO DE PREÇOS nº ......./202..., publicada no ...... </w:t>
      </w:r>
      <w:proofErr w:type="gramStart"/>
      <w:r>
        <w:rPr>
          <w:rFonts w:ascii="Arial" w:hAnsi="Arial"/>
        </w:rPr>
        <w:t>de</w:t>
      </w:r>
      <w:proofErr w:type="gramEnd"/>
      <w:r>
        <w:rPr>
          <w:rFonts w:ascii="Arial" w:hAnsi="Arial"/>
        </w:rPr>
        <w:t xml:space="preserv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5.569/24, e em conformidade com as disposições a seguir:</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DO OBJETO</w:t>
      </w:r>
    </w:p>
    <w:p w:rsidR="00261466" w:rsidRDefault="00261466" w:rsidP="00261466">
      <w:pPr>
        <w:pStyle w:val="Nivel2"/>
        <w:numPr>
          <w:ilvl w:val="1"/>
          <w:numId w:val="4"/>
        </w:numPr>
        <w:ind w:left="0" w:firstLine="0"/>
        <w:rPr>
          <w:color w:val="auto"/>
        </w:rPr>
      </w:pPr>
      <w:r>
        <w:rPr>
          <w:color w:val="auto"/>
        </w:rPr>
        <w:t>A presente Ata te</w:t>
      </w:r>
      <w:r w:rsidRPr="00CB1717">
        <w:rPr>
          <w:color w:val="auto"/>
        </w:rPr>
        <w:t xml:space="preserve">m por objeto </w:t>
      </w:r>
      <w:r>
        <w:rPr>
          <w:color w:val="auto"/>
        </w:rPr>
        <w:t>o</w:t>
      </w:r>
      <w:r w:rsidRPr="00CB1717">
        <w:rPr>
          <w:bCs/>
        </w:rPr>
        <w:t xml:space="preserve"> </w:t>
      </w:r>
      <w:r w:rsidRPr="00E447BF">
        <w:rPr>
          <w:b/>
          <w:color w:val="auto"/>
        </w:rPr>
        <w:t xml:space="preserve">REGISTRO DE PREÇOS PARA EVENTUAL </w:t>
      </w:r>
      <w:r w:rsidRPr="00E2188F">
        <w:rPr>
          <w:b/>
          <w:color w:val="auto"/>
        </w:rPr>
        <w:t xml:space="preserve">AQUISIÇÃO DE </w:t>
      </w:r>
      <w:r w:rsidRPr="00261466">
        <w:rPr>
          <w:b/>
          <w:color w:val="auto"/>
        </w:rPr>
        <w:t>FRALDA DESCARTÁVEL INFANTIL</w:t>
      </w:r>
      <w:r w:rsidRPr="00CB1717">
        <w:rPr>
          <w:b/>
          <w:bCs/>
        </w:rPr>
        <w:t xml:space="preserve">, </w:t>
      </w:r>
      <w:r>
        <w:rPr>
          <w:color w:val="auto"/>
        </w:rPr>
        <w:t xml:space="preserve">especificado(s) no(s) </w:t>
      </w:r>
      <w:proofErr w:type="gramStart"/>
      <w:r>
        <w:rPr>
          <w:color w:val="auto"/>
        </w:rPr>
        <w:t>item(</w:t>
      </w:r>
      <w:proofErr w:type="spellStart"/>
      <w:proofErr w:type="gramEnd"/>
      <w:r>
        <w:rPr>
          <w:color w:val="auto"/>
        </w:rPr>
        <w:t>ns</w:t>
      </w:r>
      <w:proofErr w:type="spellEnd"/>
      <w:r>
        <w:rPr>
          <w:color w:val="auto"/>
        </w:rPr>
        <w:t xml:space="preserve">).......... </w:t>
      </w:r>
      <w:proofErr w:type="gramStart"/>
      <w:r>
        <w:rPr>
          <w:color w:val="auto"/>
        </w:rPr>
        <w:t>do</w:t>
      </w:r>
      <w:proofErr w:type="gramEnd"/>
      <w:r>
        <w:rPr>
          <w:color w:val="auto"/>
        </w:rPr>
        <w:t xml:space="preserve"> .......... Termo de Referência, anexo I [do edital de Licitação </w:t>
      </w:r>
      <w:proofErr w:type="gramStart"/>
      <w:r>
        <w:rPr>
          <w:color w:val="auto"/>
        </w:rPr>
        <w:t>nº ...</w:t>
      </w:r>
      <w:proofErr w:type="gramEnd"/>
      <w:r>
        <w:rPr>
          <w:color w:val="auto"/>
        </w:rPr>
        <w:t>......./20...], que é parte integrante desta Ata, assim como as propostas cujos preços tenham sido registrados, independentemente de transcrição.</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DOS PREÇOS, ESPECIFICAÇÕES E QUANTITATIVOS.</w:t>
      </w:r>
    </w:p>
    <w:p w:rsidR="00261466" w:rsidRDefault="00261466" w:rsidP="00261466">
      <w:pPr>
        <w:pStyle w:val="Nivel2"/>
        <w:numPr>
          <w:ilvl w:val="1"/>
          <w:numId w:val="4"/>
        </w:numPr>
        <w:ind w:left="0" w:firstLine="0"/>
        <w:rPr>
          <w:color w:val="auto"/>
        </w:rPr>
      </w:pPr>
      <w:proofErr w:type="gramStart"/>
      <w:r>
        <w:rPr>
          <w:rFonts w:eastAsia="Arial"/>
          <w:color w:val="auto"/>
        </w:rPr>
        <w:t>A presente</w:t>
      </w:r>
      <w:proofErr w:type="gramEnd"/>
      <w:r>
        <w:rPr>
          <w:rFonts w:eastAsia="Arial"/>
          <w:color w:val="auto"/>
        </w:rPr>
        <w:t xml:space="preserve"> Ata tem por objeto a </w:t>
      </w:r>
      <w:sdt>
        <w:sdtPr>
          <w:rPr>
            <w:b/>
            <w:color w:val="auto"/>
          </w:rPr>
          <w:alias w:val="Categoria"/>
          <w:id w:val="423078915"/>
          <w:dataBinding w:prefixMappings="xmlns:ns0='http://purl.org/dc/elements/1.1/' xmlns:ns1='http://schemas.openxmlformats.org/package/2006/metadata/core-properties' " w:xpath="/ns1:coreProperties[1]/ns1:category[1]" w:storeItemID="{6C3C8BC8-F283-45AE-878A-BAB7291924A1}"/>
          <w:text/>
        </w:sdtPr>
        <w:sdtEndPr/>
        <w:sdtContent>
          <w:r>
            <w:rPr>
              <w:b/>
              <w:color w:val="auto"/>
            </w:rPr>
            <w:t>EVENTUAL AQUISIÇÃO DE FRALDA DESCARTÁVEL INFANTIL</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12 (doze) meses</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261466" w:rsidTr="00493E19">
        <w:trPr>
          <w:trHeight w:val="7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Marca</w:t>
            </w:r>
          </w:p>
        </w:tc>
      </w:tr>
      <w:tr w:rsidR="00261466" w:rsidTr="00493E19">
        <w:trPr>
          <w:trHeight w:val="70"/>
          <w:jc w:val="center"/>
        </w:trPr>
        <w:tc>
          <w:tcPr>
            <w:tcW w:w="709" w:type="dxa"/>
            <w:tcBorders>
              <w:left w:val="single" w:sz="4" w:space="0" w:color="000000"/>
              <w:bottom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proofErr w:type="gramStart"/>
            <w:r>
              <w:rPr>
                <w:rFonts w:ascii="Arial" w:eastAsia="Times New Roman" w:hAnsi="Arial"/>
                <w:sz w:val="16"/>
                <w:szCs w:val="16"/>
              </w:rPr>
              <w:t>1</w:t>
            </w:r>
            <w:proofErr w:type="gramEnd"/>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466" w:rsidRDefault="00261466" w:rsidP="00493E19">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shd w:val="clear" w:color="auto" w:fill="auto"/>
            <w:vAlign w:val="center"/>
          </w:tcPr>
          <w:p w:rsidR="00261466" w:rsidRDefault="00261466" w:rsidP="00493E19">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rsidR="00261466" w:rsidRDefault="00261466" w:rsidP="00493E19">
            <w:pPr>
              <w:widowControl w:val="0"/>
              <w:jc w:val="center"/>
              <w:rPr>
                <w:rFonts w:ascii="Arial" w:eastAsia="Times New Roman" w:hAnsi="Arial"/>
                <w:sz w:val="16"/>
                <w:szCs w:val="16"/>
              </w:rPr>
            </w:pPr>
          </w:p>
        </w:tc>
      </w:tr>
    </w:tbl>
    <w:p w:rsidR="00261466" w:rsidRDefault="00261466" w:rsidP="00261466">
      <w:pPr>
        <w:pStyle w:val="Nivel2"/>
        <w:numPr>
          <w:ilvl w:val="1"/>
          <w:numId w:val="4"/>
        </w:numPr>
        <w:ind w:left="0" w:firstLine="0"/>
        <w:rPr>
          <w:color w:val="auto"/>
          <w:lang w:eastAsia="en-US"/>
        </w:rPr>
      </w:pPr>
      <w:r>
        <w:rPr>
          <w:color w:val="auto"/>
          <w:lang w:eastAsia="en-US"/>
        </w:rPr>
        <w:t>A listagem do eventual cadastro de reserva referente ao presente registro de preços constará como anexo a esta Ata.</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ÓRGÃO(S) GERENCIADOR E</w:t>
      </w:r>
      <w:proofErr w:type="gramStart"/>
      <w:r>
        <w:rPr>
          <w:rFonts w:cs="Arial"/>
          <w:b/>
          <w:color w:val="auto"/>
          <w:sz w:val="20"/>
        </w:rPr>
        <w:t xml:space="preserve">  </w:t>
      </w:r>
      <w:proofErr w:type="gramEnd"/>
      <w:r>
        <w:rPr>
          <w:rFonts w:cs="Arial"/>
          <w:b/>
          <w:color w:val="auto"/>
          <w:sz w:val="20"/>
        </w:rPr>
        <w:t>PARTICIPANTE(S)</w:t>
      </w:r>
    </w:p>
    <w:p w:rsidR="00261466" w:rsidRDefault="00261466" w:rsidP="00261466">
      <w:pPr>
        <w:pStyle w:val="Nivel2"/>
        <w:numPr>
          <w:ilvl w:val="1"/>
          <w:numId w:val="4"/>
        </w:numPr>
        <w:ind w:left="0" w:firstLine="0"/>
        <w:rPr>
          <w:color w:val="auto"/>
        </w:rPr>
      </w:pPr>
      <w:r>
        <w:rPr>
          <w:color w:val="auto"/>
        </w:rPr>
        <w:t xml:space="preserve">O órgão gerenciador será </w:t>
      </w:r>
      <w:proofErr w:type="gramStart"/>
      <w:r>
        <w:rPr>
          <w:color w:val="auto"/>
        </w:rPr>
        <w:t>o ...</w:t>
      </w:r>
      <w:proofErr w:type="gramEnd"/>
      <w:r>
        <w:rPr>
          <w:color w:val="auto"/>
        </w:rPr>
        <w:t>...(nome do órgão)....</w:t>
      </w:r>
    </w:p>
    <w:p w:rsidR="00261466" w:rsidRDefault="00261466" w:rsidP="00261466">
      <w:pPr>
        <w:pStyle w:val="Nvel2-Red"/>
        <w:numPr>
          <w:ilvl w:val="1"/>
          <w:numId w:val="4"/>
        </w:numPr>
        <w:ind w:left="0" w:firstLine="0"/>
        <w:rPr>
          <w:i w:val="0"/>
          <w:color w:val="auto"/>
        </w:rPr>
      </w:pPr>
      <w:r>
        <w:rPr>
          <w:i w:val="0"/>
          <w:color w:val="auto"/>
        </w:rPr>
        <w:t>{Além do gerenciador, não há [ou] São} órgãos e entidades públicas participantes do registro de preços:</w:t>
      </w:r>
    </w:p>
    <w:tbl>
      <w:tblPr>
        <w:tblW w:w="8978" w:type="dxa"/>
        <w:jc w:val="center"/>
        <w:tblLayout w:type="fixed"/>
        <w:tblLook w:val="01E0" w:firstRow="1" w:lastRow="1" w:firstColumn="1" w:lastColumn="1" w:noHBand="0" w:noVBand="0"/>
      </w:tblPr>
      <w:tblGrid>
        <w:gridCol w:w="2245"/>
        <w:gridCol w:w="2244"/>
        <w:gridCol w:w="2245"/>
        <w:gridCol w:w="2244"/>
      </w:tblGrid>
      <w:tr w:rsidR="00261466" w:rsidTr="00493E19">
        <w:trPr>
          <w:jc w:val="center"/>
        </w:trPr>
        <w:tc>
          <w:tcPr>
            <w:tcW w:w="224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r>
              <w:rPr>
                <w:rFonts w:ascii="Arial" w:hAnsi="Arial"/>
                <w:iCs/>
              </w:rPr>
              <w:t>Item nº</w:t>
            </w:r>
          </w:p>
        </w:tc>
        <w:tc>
          <w:tcPr>
            <w:tcW w:w="224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r>
              <w:rPr>
                <w:rFonts w:ascii="Arial" w:hAnsi="Arial"/>
                <w:iCs/>
              </w:rPr>
              <w:t>Órgãos Participantes</w:t>
            </w:r>
          </w:p>
        </w:tc>
        <w:tc>
          <w:tcPr>
            <w:tcW w:w="2245"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r>
              <w:rPr>
                <w:rFonts w:ascii="Arial" w:hAnsi="Arial"/>
                <w:iCs/>
              </w:rPr>
              <w:t>Unidade</w:t>
            </w:r>
          </w:p>
        </w:tc>
        <w:tc>
          <w:tcPr>
            <w:tcW w:w="224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r>
              <w:rPr>
                <w:rFonts w:ascii="Arial" w:hAnsi="Arial"/>
                <w:iCs/>
              </w:rPr>
              <w:t>Quantidade</w:t>
            </w:r>
          </w:p>
        </w:tc>
      </w:tr>
      <w:tr w:rsidR="00261466" w:rsidTr="00493E19">
        <w:trPr>
          <w:jc w:val="center"/>
        </w:trPr>
        <w:tc>
          <w:tcPr>
            <w:tcW w:w="224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p>
        </w:tc>
        <w:tc>
          <w:tcPr>
            <w:tcW w:w="224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p>
        </w:tc>
        <w:tc>
          <w:tcPr>
            <w:tcW w:w="2245"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p>
        </w:tc>
        <w:tc>
          <w:tcPr>
            <w:tcW w:w="2244" w:type="dxa"/>
            <w:tcBorders>
              <w:top w:val="single" w:sz="4" w:space="0" w:color="000000"/>
              <w:left w:val="single" w:sz="4" w:space="0" w:color="000000"/>
              <w:bottom w:val="single" w:sz="4" w:space="0" w:color="000000"/>
              <w:right w:val="single" w:sz="4" w:space="0" w:color="000000"/>
            </w:tcBorders>
            <w:vAlign w:val="center"/>
          </w:tcPr>
          <w:p w:rsidR="00261466" w:rsidRDefault="00261466" w:rsidP="00493E19">
            <w:pPr>
              <w:widowControl w:val="0"/>
              <w:ind w:right="-30"/>
              <w:jc w:val="center"/>
              <w:rPr>
                <w:rFonts w:ascii="Arial" w:hAnsi="Arial"/>
                <w:iCs/>
              </w:rPr>
            </w:pPr>
          </w:p>
        </w:tc>
      </w:tr>
    </w:tbl>
    <w:p w:rsidR="00261466" w:rsidRDefault="00261466" w:rsidP="00261466">
      <w:pPr>
        <w:pStyle w:val="Nivel01"/>
        <w:numPr>
          <w:ilvl w:val="0"/>
          <w:numId w:val="4"/>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rsidR="00261466" w:rsidRDefault="00261466" w:rsidP="00261466">
      <w:pPr>
        <w:pStyle w:val="Nvel2-Red"/>
        <w:numPr>
          <w:ilvl w:val="1"/>
          <w:numId w:val="4"/>
        </w:numPr>
        <w:ind w:left="0" w:firstLine="0"/>
        <w:rPr>
          <w:i w:val="0"/>
          <w:color w:val="auto"/>
        </w:rPr>
      </w:pPr>
      <w:r>
        <w:rPr>
          <w:i w:val="0"/>
          <w:color w:val="auto"/>
          <w:lang w:eastAsia="en-US"/>
        </w:rPr>
        <w:t xml:space="preserve"> </w:t>
      </w: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261466" w:rsidRDefault="00261466" w:rsidP="00261466">
      <w:pPr>
        <w:pStyle w:val="Nvel3-R"/>
        <w:numPr>
          <w:ilvl w:val="2"/>
          <w:numId w:val="4"/>
        </w:numPr>
        <w:ind w:left="284" w:firstLine="0"/>
        <w:rPr>
          <w:i w:val="0"/>
          <w:color w:val="auto"/>
        </w:rPr>
      </w:pPr>
      <w:proofErr w:type="gramStart"/>
      <w:r>
        <w:rPr>
          <w:i w:val="0"/>
          <w:color w:val="auto"/>
        </w:rPr>
        <w:t>apresentação</w:t>
      </w:r>
      <w:proofErr w:type="gramEnd"/>
      <w:r>
        <w:rPr>
          <w:i w:val="0"/>
          <w:color w:val="auto"/>
        </w:rPr>
        <w:t xml:space="preserve"> de justificativa da vantagem da adesão, inclusive em situações de provável desabastecimento ou descontinuidade de serviço público;</w:t>
      </w:r>
    </w:p>
    <w:p w:rsidR="00261466" w:rsidRDefault="00261466" w:rsidP="00261466">
      <w:pPr>
        <w:pStyle w:val="Nvel3-R"/>
        <w:numPr>
          <w:ilvl w:val="2"/>
          <w:numId w:val="4"/>
        </w:numPr>
        <w:ind w:left="284" w:firstLine="0"/>
        <w:rPr>
          <w:i w:val="0"/>
          <w:color w:val="auto"/>
        </w:rPr>
      </w:pPr>
      <w:r>
        <w:rPr>
          <w:i w:val="0"/>
          <w:color w:val="auto"/>
        </w:rPr>
        <w:t xml:space="preserve"> </w:t>
      </w:r>
      <w:proofErr w:type="gramStart"/>
      <w:r>
        <w:rPr>
          <w:i w:val="0"/>
          <w:color w:val="auto"/>
        </w:rPr>
        <w:t>demonstração</w:t>
      </w:r>
      <w:proofErr w:type="gramEnd"/>
      <w:r>
        <w:rPr>
          <w:i w:val="0"/>
          <w:color w:val="auto"/>
        </w:rPr>
        <w:t xml:space="preserve"> de que os valores registrados estão compatíveis com os valores praticados pelo mercado na forma do art. 23 da Lei nº 14.133, de 2021; e</w:t>
      </w:r>
    </w:p>
    <w:p w:rsidR="00261466" w:rsidRDefault="00261466" w:rsidP="00261466">
      <w:pPr>
        <w:pStyle w:val="Nvel3-R"/>
        <w:numPr>
          <w:ilvl w:val="2"/>
          <w:numId w:val="4"/>
        </w:numPr>
        <w:ind w:left="284" w:firstLine="0"/>
        <w:rPr>
          <w:i w:val="0"/>
          <w:color w:val="auto"/>
        </w:rPr>
      </w:pPr>
      <w:r>
        <w:rPr>
          <w:i w:val="0"/>
          <w:color w:val="auto"/>
        </w:rPr>
        <w:t xml:space="preserve"> </w:t>
      </w:r>
      <w:proofErr w:type="gramStart"/>
      <w:r>
        <w:rPr>
          <w:i w:val="0"/>
          <w:color w:val="auto"/>
        </w:rPr>
        <w:t>consulta</w:t>
      </w:r>
      <w:proofErr w:type="gramEnd"/>
      <w:r>
        <w:rPr>
          <w:i w:val="0"/>
          <w:color w:val="auto"/>
        </w:rPr>
        <w:t xml:space="preserve"> e aceitação prévias do órgão ou da entidade gerenciadora e do fornecedor.</w:t>
      </w:r>
    </w:p>
    <w:p w:rsidR="00261466" w:rsidRDefault="00261466" w:rsidP="00261466">
      <w:pPr>
        <w:pStyle w:val="Nvel2-Red"/>
        <w:numPr>
          <w:ilvl w:val="1"/>
          <w:numId w:val="4"/>
        </w:numPr>
        <w:ind w:left="0" w:firstLine="0"/>
        <w:rPr>
          <w:i w:val="0"/>
          <w:color w:val="auto"/>
        </w:rPr>
      </w:pPr>
      <w:r>
        <w:rPr>
          <w:i w:val="0"/>
          <w:color w:val="auto"/>
        </w:rPr>
        <w:t>A autorização do órgão ou entidade gerenciadora apenas será realizada após a aceitação da adesão pelo fornecedor.</w:t>
      </w:r>
    </w:p>
    <w:p w:rsidR="00261466" w:rsidRDefault="00261466" w:rsidP="00261466">
      <w:pPr>
        <w:pStyle w:val="Nvel3-R"/>
        <w:numPr>
          <w:ilvl w:val="2"/>
          <w:numId w:val="4"/>
        </w:numPr>
        <w:ind w:left="284" w:firstLine="0"/>
        <w:rPr>
          <w:i w:val="0"/>
          <w:color w:val="auto"/>
        </w:rPr>
      </w:pPr>
      <w:r>
        <w:rPr>
          <w:i w:val="0"/>
          <w:color w:val="auto"/>
        </w:rPr>
        <w:lastRenderedPageBreak/>
        <w:t>O órgão ou entidade gerenciadora poderá rejeitar adesões caso elas possam acarretar prejuízo à execução de seus próprios contratos ou à sua capacidade de gerenciamento.</w:t>
      </w:r>
    </w:p>
    <w:p w:rsidR="00261466" w:rsidRDefault="00261466" w:rsidP="00261466">
      <w:pPr>
        <w:pStyle w:val="Nvel2-Red"/>
        <w:numPr>
          <w:ilvl w:val="1"/>
          <w:numId w:val="4"/>
        </w:numPr>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261466" w:rsidRDefault="00261466" w:rsidP="00261466">
      <w:pPr>
        <w:pStyle w:val="Nvel2-Red"/>
        <w:numPr>
          <w:ilvl w:val="1"/>
          <w:numId w:val="4"/>
        </w:numPr>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261466" w:rsidRDefault="00261466" w:rsidP="00261466">
      <w:pPr>
        <w:pStyle w:val="Nvel2-Red"/>
        <w:numPr>
          <w:ilvl w:val="1"/>
          <w:numId w:val="4"/>
        </w:numPr>
        <w:ind w:left="0" w:firstLine="0"/>
        <w:rPr>
          <w:i w:val="0"/>
          <w:color w:val="auto"/>
        </w:rPr>
      </w:pPr>
      <w:r>
        <w:rPr>
          <w:i w:val="0"/>
          <w:color w:val="auto"/>
        </w:rPr>
        <w:t xml:space="preserve">O órgão ou a entidade poderá aderir a item da ata de registro de preços da qual seja integrante, na qualidade de não participante, para aqueles itens para os quais não tenha quantitativo </w:t>
      </w:r>
      <w:proofErr w:type="gramStart"/>
      <w:r>
        <w:rPr>
          <w:i w:val="0"/>
          <w:color w:val="auto"/>
        </w:rPr>
        <w:t>registrado, observados</w:t>
      </w:r>
      <w:proofErr w:type="gramEnd"/>
      <w:r>
        <w:rPr>
          <w:i w:val="0"/>
          <w:color w:val="auto"/>
        </w:rPr>
        <w:t xml:space="preserve"> os requisitos do item 4.1.</w:t>
      </w:r>
    </w:p>
    <w:p w:rsidR="00261466" w:rsidRDefault="00261466" w:rsidP="00261466">
      <w:pPr>
        <w:pStyle w:val="SubTitNN"/>
      </w:pPr>
      <w:r>
        <w:t>Dos limites para as adesões</w:t>
      </w:r>
    </w:p>
    <w:p w:rsidR="00261466" w:rsidRDefault="00261466" w:rsidP="00261466">
      <w:pPr>
        <w:pStyle w:val="Nvel2-Red"/>
        <w:numPr>
          <w:ilvl w:val="1"/>
          <w:numId w:val="4"/>
        </w:numPr>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261466" w:rsidRDefault="00261466" w:rsidP="00261466">
      <w:pPr>
        <w:pStyle w:val="Nvel2-Red"/>
        <w:numPr>
          <w:ilvl w:val="1"/>
          <w:numId w:val="4"/>
        </w:numPr>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261466" w:rsidRDefault="00261466" w:rsidP="00261466">
      <w:pPr>
        <w:pStyle w:val="SubTitNN"/>
      </w:pPr>
      <w:r>
        <w:t>Vedação a acréscimo de quantitativos</w:t>
      </w:r>
    </w:p>
    <w:p w:rsidR="00261466" w:rsidRDefault="00261466" w:rsidP="00261466">
      <w:pPr>
        <w:pStyle w:val="Nivel2"/>
        <w:numPr>
          <w:ilvl w:val="1"/>
          <w:numId w:val="4"/>
        </w:numPr>
        <w:ind w:left="0" w:firstLine="0"/>
        <w:rPr>
          <w:color w:val="auto"/>
        </w:rPr>
      </w:pPr>
      <w:r>
        <w:rPr>
          <w:color w:val="auto"/>
        </w:rPr>
        <w:t>É vedado efetuar acréscimos nos quantitativos fixados na ata de registro de preços.</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rsidR="00261466" w:rsidRPr="00DF5B3F" w:rsidRDefault="00261466" w:rsidP="00261466">
      <w:pPr>
        <w:pStyle w:val="PargrafodaLista"/>
        <w:numPr>
          <w:ilvl w:val="1"/>
          <w:numId w:val="4"/>
        </w:numPr>
        <w:tabs>
          <w:tab w:val="left" w:pos="1134"/>
        </w:tabs>
        <w:suppressAutoHyphens w:val="0"/>
        <w:spacing w:line="276" w:lineRule="auto"/>
        <w:ind w:left="0" w:firstLine="0"/>
        <w:jc w:val="both"/>
        <w:rPr>
          <w:rFonts w:ascii="Arial" w:hAnsi="Arial" w:cs="Arial"/>
          <w:sz w:val="20"/>
          <w:szCs w:val="20"/>
        </w:rPr>
      </w:pPr>
      <w:r w:rsidRPr="00DF5B3F">
        <w:rPr>
          <w:rFonts w:ascii="Arial" w:hAnsi="Arial" w:cs="Arial"/>
          <w:sz w:val="20"/>
          <w:szCs w:val="20"/>
        </w:rPr>
        <w:t>O prazo de vigência da ata será de 12 (doze) meses, contados da assinatura da ata, prorrog</w:t>
      </w:r>
      <w:r w:rsidRPr="00DF5B3F">
        <w:rPr>
          <w:rFonts w:ascii="Arial" w:hAnsi="Arial" w:cs="Arial"/>
          <w:sz w:val="20"/>
          <w:szCs w:val="20"/>
        </w:rPr>
        <w:t>á</w:t>
      </w:r>
      <w:r w:rsidRPr="00DF5B3F">
        <w:rPr>
          <w:rFonts w:ascii="Arial" w:hAnsi="Arial" w:cs="Arial"/>
          <w:sz w:val="20"/>
          <w:szCs w:val="20"/>
        </w:rPr>
        <w:t>vel por igual período, na forma do artigo 84 da Lei nº 14.133/2021, neste caso, renovando-se o quantitativo registrado inicialmente</w:t>
      </w:r>
      <w:proofErr w:type="gramStart"/>
      <w:r w:rsidRPr="00DF5B3F">
        <w:rPr>
          <w:rFonts w:ascii="Arial" w:hAnsi="Arial" w:cs="Arial"/>
          <w:sz w:val="20"/>
          <w:szCs w:val="20"/>
        </w:rPr>
        <w:t>.,</w:t>
      </w:r>
      <w:proofErr w:type="gramEnd"/>
      <w:r w:rsidRPr="00DF5B3F">
        <w:rPr>
          <w:rFonts w:ascii="Arial" w:hAnsi="Arial" w:cs="Arial"/>
          <w:sz w:val="20"/>
          <w:szCs w:val="20"/>
        </w:rPr>
        <w:t xml:space="preserve"> mediante a anuência do fornecedor, desde que comprovado o preço vantajoso.</w:t>
      </w:r>
    </w:p>
    <w:p w:rsidR="00261466" w:rsidRDefault="00261466" w:rsidP="00261466">
      <w:pPr>
        <w:pStyle w:val="Nvel3"/>
        <w:numPr>
          <w:ilvl w:val="2"/>
          <w:numId w:val="4"/>
        </w:numPr>
        <w:ind w:left="284" w:firstLine="0"/>
        <w:rPr>
          <w:color w:val="auto"/>
        </w:rPr>
      </w:pPr>
      <w:r>
        <w:rPr>
          <w:color w:val="auto"/>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Pr>
          <w:color w:val="auto"/>
        </w:rPr>
        <w:t>1</w:t>
      </w:r>
      <w:proofErr w:type="gramEnd"/>
      <w:r>
        <w:rPr>
          <w:color w:val="auto"/>
        </w:rPr>
        <w:t xml:space="preserve"> (um) exercício financeiro.</w:t>
      </w:r>
    </w:p>
    <w:p w:rsidR="00261466" w:rsidRDefault="00261466" w:rsidP="00261466">
      <w:pPr>
        <w:pStyle w:val="Nvel3"/>
        <w:numPr>
          <w:ilvl w:val="2"/>
          <w:numId w:val="4"/>
        </w:numPr>
        <w:ind w:left="284" w:firstLine="0"/>
        <w:rPr>
          <w:color w:val="auto"/>
        </w:rPr>
      </w:pPr>
      <w:r>
        <w:rPr>
          <w:color w:val="auto"/>
        </w:rPr>
        <w:t>Na formalização do contrato ou do instrumento substituto deverá haver a indicação da disponibilidade dos créditos orçamentários respectivos.</w:t>
      </w:r>
    </w:p>
    <w:p w:rsidR="00261466" w:rsidRDefault="00261466" w:rsidP="00261466">
      <w:pPr>
        <w:pStyle w:val="Nivel2"/>
        <w:numPr>
          <w:ilvl w:val="1"/>
          <w:numId w:val="4"/>
        </w:numPr>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rsidR="00261466" w:rsidRDefault="00261466" w:rsidP="00261466">
      <w:pPr>
        <w:pStyle w:val="Nvel3"/>
        <w:numPr>
          <w:ilvl w:val="2"/>
          <w:numId w:val="4"/>
        </w:numPr>
        <w:ind w:left="284" w:firstLine="0"/>
        <w:rPr>
          <w:color w:val="auto"/>
        </w:rPr>
      </w:pPr>
      <w:r>
        <w:rPr>
          <w:color w:val="auto"/>
        </w:rPr>
        <w:t xml:space="preserve"> O instrumento contratual de que trata o item 5.2. </w:t>
      </w:r>
      <w:proofErr w:type="gramStart"/>
      <w:r>
        <w:rPr>
          <w:color w:val="auto"/>
        </w:rPr>
        <w:t>deverá</w:t>
      </w:r>
      <w:proofErr w:type="gramEnd"/>
      <w:r>
        <w:rPr>
          <w:color w:val="auto"/>
        </w:rPr>
        <w:t xml:space="preserve"> ser assinado no prazo de validade da ata de registro de preços.</w:t>
      </w:r>
    </w:p>
    <w:p w:rsidR="00261466" w:rsidRDefault="00261466" w:rsidP="00261466">
      <w:pPr>
        <w:pStyle w:val="Nivel2"/>
        <w:numPr>
          <w:ilvl w:val="1"/>
          <w:numId w:val="4"/>
        </w:numPr>
        <w:ind w:left="0" w:firstLine="0"/>
        <w:rPr>
          <w:color w:val="auto"/>
        </w:rPr>
      </w:pPr>
      <w:r>
        <w:rPr>
          <w:color w:val="auto"/>
        </w:rPr>
        <w:t>Os contratos decorrentes do sistema de registro de preços poderão ser alterados, observado o art. 124 da Lei nº 14.133, de 2021.</w:t>
      </w:r>
    </w:p>
    <w:p w:rsidR="00261466" w:rsidRDefault="00261466" w:rsidP="00261466">
      <w:pPr>
        <w:pStyle w:val="Nivel2"/>
        <w:numPr>
          <w:ilvl w:val="1"/>
          <w:numId w:val="4"/>
        </w:numPr>
        <w:ind w:left="0" w:firstLine="0"/>
        <w:rPr>
          <w:color w:val="auto"/>
        </w:rPr>
      </w:pPr>
      <w:r>
        <w:rPr>
          <w:color w:val="auto"/>
        </w:rPr>
        <w:t>Após a homologação da licitação ou da contratação direta, deverão ser observadas as seguintes condições para formalização da ata de registro de preços:</w:t>
      </w:r>
    </w:p>
    <w:p w:rsidR="00261466" w:rsidRDefault="00261466" w:rsidP="00261466">
      <w:pPr>
        <w:pStyle w:val="Nvel3"/>
        <w:numPr>
          <w:ilvl w:val="2"/>
          <w:numId w:val="4"/>
        </w:numPr>
        <w:ind w:left="284" w:firstLine="0"/>
        <w:rPr>
          <w:color w:val="auto"/>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rsidR="00261466" w:rsidRDefault="00261466" w:rsidP="00261466">
      <w:pPr>
        <w:pStyle w:val="Nvel3"/>
        <w:numPr>
          <w:ilvl w:val="2"/>
          <w:numId w:val="4"/>
        </w:numPr>
        <w:ind w:left="284" w:firstLine="0"/>
        <w:rPr>
          <w:color w:val="auto"/>
        </w:rPr>
      </w:pPr>
      <w:r>
        <w:rPr>
          <w:color w:val="auto"/>
        </w:rPr>
        <w:t>Será incluído na ata, na forma de anexo, o registro dos licitantes ou dos fornecedores que:</w:t>
      </w:r>
    </w:p>
    <w:p w:rsidR="00261466" w:rsidRDefault="00261466" w:rsidP="00261466">
      <w:pPr>
        <w:pStyle w:val="Nvel4"/>
        <w:numPr>
          <w:ilvl w:val="3"/>
          <w:numId w:val="4"/>
        </w:numPr>
        <w:ind w:left="567" w:firstLine="0"/>
        <w:rPr>
          <w:color w:val="auto"/>
        </w:rPr>
      </w:pPr>
      <w:r>
        <w:rPr>
          <w:color w:val="auto"/>
        </w:rPr>
        <w:t xml:space="preserve">Aceitarem cotar os bens, as obras ou os serviços com preços iguais aos do </w:t>
      </w:r>
      <w:proofErr w:type="gramStart"/>
      <w:r>
        <w:rPr>
          <w:color w:val="auto"/>
        </w:rPr>
        <w:t>adjudicatário, observada</w:t>
      </w:r>
      <w:proofErr w:type="gramEnd"/>
      <w:r>
        <w:rPr>
          <w:color w:val="auto"/>
        </w:rPr>
        <w:t xml:space="preserve"> a classificação da licitação; e </w:t>
      </w:r>
    </w:p>
    <w:p w:rsidR="00261466" w:rsidRDefault="00261466" w:rsidP="00261466">
      <w:pPr>
        <w:pStyle w:val="Nvel4"/>
        <w:numPr>
          <w:ilvl w:val="3"/>
          <w:numId w:val="4"/>
        </w:numPr>
        <w:ind w:left="567" w:firstLine="0"/>
        <w:rPr>
          <w:color w:val="auto"/>
        </w:rPr>
      </w:pPr>
      <w:r>
        <w:rPr>
          <w:color w:val="auto"/>
        </w:rPr>
        <w:lastRenderedPageBreak/>
        <w:t xml:space="preserve">Mantiverem sua proposta original. </w:t>
      </w:r>
      <w:bookmarkStart w:id="50" w:name="cadastro_reserva"/>
      <w:bookmarkEnd w:id="50"/>
    </w:p>
    <w:p w:rsidR="00261466" w:rsidRDefault="00261466" w:rsidP="00261466">
      <w:pPr>
        <w:pStyle w:val="Nvel3"/>
        <w:numPr>
          <w:ilvl w:val="2"/>
          <w:numId w:val="4"/>
        </w:numPr>
        <w:ind w:left="284" w:firstLine="0"/>
        <w:rPr>
          <w:color w:val="auto"/>
        </w:rPr>
      </w:pPr>
      <w:r>
        <w:rPr>
          <w:color w:val="auto"/>
        </w:rPr>
        <w:t>Será respeitada, nas contratações, a ordem de classificação dos licitantes ou dos fornecedores registrados na ata.</w:t>
      </w:r>
    </w:p>
    <w:p w:rsidR="00261466" w:rsidRDefault="00261466" w:rsidP="00261466">
      <w:pPr>
        <w:pStyle w:val="Nivel2"/>
        <w:numPr>
          <w:ilvl w:val="1"/>
          <w:numId w:val="4"/>
        </w:numPr>
        <w:ind w:left="0" w:firstLine="0"/>
        <w:rPr>
          <w:color w:val="auto"/>
        </w:rPr>
      </w:pPr>
      <w:r>
        <w:rPr>
          <w:color w:val="auto"/>
        </w:rPr>
        <w:t>O registro a que se refere o item 5.4.2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rsidR="00261466" w:rsidRDefault="00261466" w:rsidP="00261466">
      <w:pPr>
        <w:pStyle w:val="Nivel2"/>
        <w:numPr>
          <w:ilvl w:val="1"/>
          <w:numId w:val="4"/>
        </w:numPr>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rsidR="00261466" w:rsidRDefault="00261466" w:rsidP="00261466">
      <w:pPr>
        <w:pStyle w:val="Nivel2"/>
        <w:numPr>
          <w:ilvl w:val="1"/>
          <w:numId w:val="4"/>
        </w:numPr>
        <w:ind w:left="0" w:firstLine="0"/>
        <w:rPr>
          <w:color w:val="auto"/>
        </w:rPr>
      </w:pPr>
      <w:r>
        <w:rPr>
          <w:color w:val="auto"/>
        </w:rPr>
        <w:t xml:space="preserve">A habilitação dos licitantes que comporão o cadastro de reserva a que se refere o item </w:t>
      </w:r>
      <w:r>
        <w:rPr>
          <w:color w:val="auto"/>
        </w:rPr>
        <w:fldChar w:fldCharType="begin"/>
      </w:r>
      <w:r>
        <w:rPr>
          <w:color w:val="auto"/>
        </w:rPr>
        <w:instrText xml:space="preserve"> REF cadastro_reserva \r \h </w:instrText>
      </w:r>
      <w:r>
        <w:rPr>
          <w:color w:val="auto"/>
        </w:rPr>
      </w:r>
      <w:r>
        <w:rPr>
          <w:color w:val="auto"/>
        </w:rPr>
        <w:fldChar w:fldCharType="separate"/>
      </w:r>
      <w:r w:rsidR="00225FCC">
        <w:rPr>
          <w:color w:val="auto"/>
        </w:rPr>
        <w:t>5.4.2.2</w:t>
      </w:r>
      <w:r>
        <w:rPr>
          <w:color w:val="auto"/>
        </w:rPr>
        <w:fldChar w:fldCharType="end"/>
      </w:r>
      <w:r>
        <w:rPr>
          <w:color w:val="auto"/>
        </w:rPr>
        <w:t xml:space="preserve"> somente será efetuada quando houver necessidade de contratação dos licitantes remanescentes, nas seguintes hipóteses:</w:t>
      </w:r>
      <w:bookmarkStart w:id="51" w:name="habilitacao_reserva"/>
      <w:bookmarkEnd w:id="51"/>
    </w:p>
    <w:p w:rsidR="00261466" w:rsidRDefault="00261466" w:rsidP="00261466">
      <w:pPr>
        <w:pStyle w:val="Nvel3"/>
        <w:numPr>
          <w:ilvl w:val="2"/>
          <w:numId w:val="4"/>
        </w:numPr>
        <w:ind w:left="284" w:firstLine="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w:t>
      </w:r>
      <w:proofErr w:type="gramStart"/>
      <w:r>
        <w:rPr>
          <w:color w:val="auto"/>
        </w:rPr>
        <w:t>e</w:t>
      </w:r>
      <w:proofErr w:type="gramEnd"/>
    </w:p>
    <w:p w:rsidR="00261466" w:rsidRDefault="00261466" w:rsidP="00261466">
      <w:pPr>
        <w:pStyle w:val="Nvel3"/>
        <w:numPr>
          <w:ilvl w:val="2"/>
          <w:numId w:val="4"/>
        </w:numPr>
        <w:ind w:left="284" w:firstLine="0"/>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r>
      <w:r>
        <w:rPr>
          <w:color w:val="auto"/>
        </w:rPr>
        <w:fldChar w:fldCharType="separate"/>
      </w:r>
      <w:proofErr w:type="gramStart"/>
      <w:r w:rsidR="00225FCC">
        <w:rPr>
          <w:color w:val="auto"/>
        </w:rPr>
        <w:t>9</w:t>
      </w:r>
      <w:proofErr w:type="gramEnd"/>
      <w:r>
        <w:rPr>
          <w:color w:val="auto"/>
        </w:rPr>
        <w:fldChar w:fldCharType="end"/>
      </w:r>
      <w:r>
        <w:rPr>
          <w:color w:val="auto"/>
        </w:rPr>
        <w:t>.</w:t>
      </w:r>
    </w:p>
    <w:p w:rsidR="00261466" w:rsidRDefault="00261466" w:rsidP="00261466">
      <w:pPr>
        <w:pStyle w:val="Nivel2"/>
        <w:numPr>
          <w:ilvl w:val="1"/>
          <w:numId w:val="4"/>
        </w:numPr>
        <w:ind w:left="0" w:firstLine="0"/>
        <w:rPr>
          <w:color w:val="auto"/>
        </w:rPr>
      </w:pPr>
      <w:r>
        <w:rPr>
          <w:color w:val="auto"/>
        </w:rPr>
        <w:t>O preço registrado com indicação dos licitantes e fornecedores será divulgado no PNCP e ficará disponibilizado durante a vigência da ata de registro de preços.</w:t>
      </w:r>
    </w:p>
    <w:p w:rsidR="00261466" w:rsidRDefault="00261466" w:rsidP="00261466">
      <w:pPr>
        <w:pStyle w:val="Nivel2"/>
        <w:numPr>
          <w:ilvl w:val="1"/>
          <w:numId w:val="4"/>
        </w:numPr>
        <w:ind w:left="0" w:firstLine="0"/>
        <w:rPr>
          <w:color w:val="auto"/>
        </w:rPr>
      </w:pPr>
      <w:r>
        <w:rPr>
          <w:color w:val="auto"/>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Pr>
          <w:color w:val="auto"/>
        </w:rPr>
        <w:t>sob pena</w:t>
      </w:r>
      <w:proofErr w:type="gramEnd"/>
      <w:r>
        <w:rPr>
          <w:color w:val="auto"/>
        </w:rPr>
        <w:t xml:space="preserve"> de decair o direito, sem prejuízo das sanções previstas na Lei nº 14.133, de 2021.</w:t>
      </w:r>
    </w:p>
    <w:p w:rsidR="00261466" w:rsidRDefault="00261466" w:rsidP="00261466">
      <w:pPr>
        <w:pStyle w:val="Nvel3"/>
        <w:numPr>
          <w:ilvl w:val="2"/>
          <w:numId w:val="4"/>
        </w:numPr>
        <w:ind w:left="284" w:firstLine="0"/>
        <w:rPr>
          <w:color w:val="auto"/>
        </w:rPr>
      </w:pPr>
      <w:r>
        <w:rPr>
          <w:color w:val="auto"/>
        </w:rPr>
        <w:t xml:space="preserve">O prazo de convocação poderá ser prorrogado </w:t>
      </w:r>
      <w:proofErr w:type="gramStart"/>
      <w:r>
        <w:rPr>
          <w:color w:val="auto"/>
        </w:rPr>
        <w:t>1</w:t>
      </w:r>
      <w:proofErr w:type="gramEnd"/>
      <w:r>
        <w:rPr>
          <w:color w:val="auto"/>
        </w:rPr>
        <w:t xml:space="preserve"> (uma) vez, por igual período, mediante solicitação do licitante ou fornecedor convocado, desde que apresentada dentro do prazo, devidamente justificada, e que a justificativa seja aceita pela Administração.</w:t>
      </w:r>
    </w:p>
    <w:p w:rsidR="00261466" w:rsidRDefault="00261466" w:rsidP="00261466">
      <w:pPr>
        <w:pStyle w:val="Nivel2"/>
        <w:numPr>
          <w:ilvl w:val="1"/>
          <w:numId w:val="4"/>
        </w:numPr>
        <w:ind w:left="0" w:firstLine="0"/>
        <w:rPr>
          <w:color w:val="auto"/>
        </w:rPr>
      </w:pPr>
      <w:r>
        <w:rPr>
          <w:color w:val="auto"/>
        </w:rPr>
        <w:t>A ata de registro de preços será assinada por meio de assinatura digital e disponibilizada no Sistema de Registro de Preços.</w:t>
      </w:r>
    </w:p>
    <w:p w:rsidR="00261466" w:rsidRDefault="00261466" w:rsidP="00261466">
      <w:pPr>
        <w:pStyle w:val="Nivel2"/>
        <w:numPr>
          <w:ilvl w:val="1"/>
          <w:numId w:val="4"/>
        </w:numPr>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r>
      <w:r>
        <w:rPr>
          <w:color w:val="auto"/>
        </w:rPr>
        <w:fldChar w:fldCharType="separate"/>
      </w:r>
      <w:r w:rsidR="00225FCC">
        <w:rPr>
          <w:color w:val="auto"/>
        </w:rPr>
        <w:t>5.7</w:t>
      </w:r>
      <w:r>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bookmarkStart w:id="52" w:name="recusa_dos_que_baixaram_preco"/>
      <w:bookmarkEnd w:id="52"/>
    </w:p>
    <w:p w:rsidR="00261466" w:rsidRDefault="00261466" w:rsidP="00261466">
      <w:pPr>
        <w:pStyle w:val="Nivel2"/>
        <w:numPr>
          <w:ilvl w:val="1"/>
          <w:numId w:val="4"/>
        </w:numPr>
        <w:ind w:left="0" w:firstLine="0"/>
        <w:rPr>
          <w:color w:val="auto"/>
        </w:rPr>
      </w:pPr>
      <w:r>
        <w:rPr>
          <w:color w:val="auto"/>
        </w:rPr>
        <w:t xml:space="preserve">Na hipótese de nenhum dos licitantes que trata o item 5.4.2.1, aceitar a contratação nos termos do item anterior, </w:t>
      </w:r>
      <w:proofErr w:type="gramStart"/>
      <w:r>
        <w:rPr>
          <w:color w:val="auto"/>
        </w:rPr>
        <w:t>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roofErr w:type="gramEnd"/>
      <w:r>
        <w:rPr>
          <w:color w:val="auto"/>
        </w:rPr>
        <w:t>:</w:t>
      </w:r>
    </w:p>
    <w:p w:rsidR="00261466" w:rsidRDefault="00261466" w:rsidP="00261466">
      <w:pPr>
        <w:pStyle w:val="Nvel3"/>
        <w:numPr>
          <w:ilvl w:val="2"/>
          <w:numId w:val="4"/>
        </w:numPr>
        <w:ind w:left="284" w:firstLine="0"/>
        <w:rPr>
          <w:color w:val="auto"/>
        </w:rPr>
      </w:pPr>
      <w:r>
        <w:rPr>
          <w:color w:val="auto"/>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Pr>
          <w:color w:val="auto"/>
        </w:rPr>
        <w:t>ou</w:t>
      </w:r>
      <w:proofErr w:type="gramEnd"/>
    </w:p>
    <w:p w:rsidR="00261466" w:rsidRDefault="00261466" w:rsidP="00261466">
      <w:pPr>
        <w:pStyle w:val="Nvel3"/>
        <w:numPr>
          <w:ilvl w:val="2"/>
          <w:numId w:val="4"/>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rsidR="00261466" w:rsidRDefault="00261466" w:rsidP="00261466">
      <w:pPr>
        <w:pStyle w:val="Nivel2"/>
        <w:numPr>
          <w:ilvl w:val="1"/>
          <w:numId w:val="4"/>
        </w:numPr>
        <w:ind w:left="0" w:firstLine="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ALTERAÇÃO OU ATUALIZAÇÃO DOS PREÇOS REGISTRADOS</w:t>
      </w:r>
    </w:p>
    <w:p w:rsidR="00261466" w:rsidRDefault="00261466" w:rsidP="00261466">
      <w:pPr>
        <w:pStyle w:val="Nivel2"/>
        <w:numPr>
          <w:ilvl w:val="1"/>
          <w:numId w:val="4"/>
        </w:numPr>
        <w:spacing w:before="0" w:after="0"/>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rsidR="00261466" w:rsidRDefault="00261466" w:rsidP="00261466">
      <w:pPr>
        <w:pStyle w:val="Nvel3"/>
        <w:numPr>
          <w:ilvl w:val="2"/>
          <w:numId w:val="4"/>
        </w:numPr>
        <w:ind w:left="284" w:firstLine="0"/>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261466" w:rsidRDefault="00261466" w:rsidP="00261466">
      <w:pPr>
        <w:pStyle w:val="Nvel3"/>
        <w:numPr>
          <w:ilvl w:val="2"/>
          <w:numId w:val="4"/>
        </w:numPr>
        <w:ind w:left="284" w:firstLine="0"/>
        <w:rPr>
          <w:color w:val="auto"/>
        </w:rPr>
      </w:pPr>
      <w:r>
        <w:rPr>
          <w:color w:val="auto"/>
        </w:rPr>
        <w:lastRenderedPageBreak/>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rsidR="00261466" w:rsidRDefault="00261466" w:rsidP="00261466">
      <w:pPr>
        <w:pStyle w:val="Nvel3"/>
        <w:numPr>
          <w:ilvl w:val="2"/>
          <w:numId w:val="4"/>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rsidR="00261466" w:rsidRDefault="00261466" w:rsidP="00261466">
      <w:pPr>
        <w:pStyle w:val="Nvel4"/>
        <w:numPr>
          <w:ilvl w:val="3"/>
          <w:numId w:val="4"/>
        </w:numPr>
        <w:ind w:left="567" w:firstLine="0"/>
        <w:rPr>
          <w:color w:val="auto"/>
        </w:rPr>
      </w:pPr>
      <w:r>
        <w:rPr>
          <w:color w:val="auto"/>
        </w:rPr>
        <w:t xml:space="preserve">No caso do reajustamento, deverá ser respeitada a contagem da anualidade e </w:t>
      </w:r>
      <w:proofErr w:type="gramStart"/>
      <w:r>
        <w:rPr>
          <w:color w:val="auto"/>
        </w:rPr>
        <w:t>o índice previstos para a contratação</w:t>
      </w:r>
      <w:proofErr w:type="gramEnd"/>
      <w:r>
        <w:rPr>
          <w:color w:val="auto"/>
        </w:rPr>
        <w:t xml:space="preserve">;  </w:t>
      </w:r>
    </w:p>
    <w:p w:rsidR="00261466" w:rsidRDefault="00261466" w:rsidP="00261466">
      <w:pPr>
        <w:pStyle w:val="Nvel4"/>
        <w:numPr>
          <w:ilvl w:val="3"/>
          <w:numId w:val="4"/>
        </w:numPr>
        <w:ind w:left="567" w:firstLine="0"/>
        <w:rPr>
          <w:color w:val="auto"/>
        </w:rPr>
      </w:pPr>
      <w:r>
        <w:rPr>
          <w:color w:val="auto"/>
        </w:rPr>
        <w:t>No caso da repactuação, poderá ser a pedido do interessado, conforme critérios definidos para a contratação.</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NEGOCIAÇÃO DE PREÇOS REGISTRADOS</w:t>
      </w:r>
    </w:p>
    <w:p w:rsidR="00261466" w:rsidRDefault="00261466" w:rsidP="00261466">
      <w:pPr>
        <w:pStyle w:val="Nivel2"/>
        <w:numPr>
          <w:ilvl w:val="1"/>
          <w:numId w:val="4"/>
        </w:numPr>
        <w:tabs>
          <w:tab w:val="left" w:pos="284"/>
        </w:tabs>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rsidR="00261466" w:rsidRDefault="00261466" w:rsidP="00261466">
      <w:pPr>
        <w:pStyle w:val="Nvel3"/>
        <w:numPr>
          <w:ilvl w:val="2"/>
          <w:numId w:val="4"/>
        </w:numPr>
        <w:tabs>
          <w:tab w:val="left" w:pos="284"/>
        </w:tabs>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rsidR="00261466" w:rsidRDefault="00261466" w:rsidP="00261466">
      <w:pPr>
        <w:pStyle w:val="Nvel3"/>
        <w:numPr>
          <w:ilvl w:val="2"/>
          <w:numId w:val="4"/>
        </w:numPr>
        <w:tabs>
          <w:tab w:val="left" w:pos="284"/>
        </w:tabs>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261466" w:rsidRDefault="00261466" w:rsidP="00261466">
      <w:pPr>
        <w:pStyle w:val="Nvel3"/>
        <w:numPr>
          <w:ilvl w:val="2"/>
          <w:numId w:val="4"/>
        </w:numPr>
        <w:tabs>
          <w:tab w:val="left" w:pos="284"/>
        </w:tabs>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53" w:name="reducao_preco_mercado_negociacao_frustra"/>
      <w:bookmarkEnd w:id="53"/>
    </w:p>
    <w:p w:rsidR="00261466" w:rsidRDefault="00261466" w:rsidP="00261466">
      <w:pPr>
        <w:pStyle w:val="Nvel3"/>
        <w:numPr>
          <w:ilvl w:val="2"/>
          <w:numId w:val="4"/>
        </w:numPr>
        <w:tabs>
          <w:tab w:val="left" w:pos="284"/>
        </w:tabs>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 xml:space="preserve">verem firmado contratos decorrentes da ata de registro de preços para que avaliem a conveniência e a oportunidade de diligenciarem </w:t>
      </w:r>
      <w:proofErr w:type="gramStart"/>
      <w:r>
        <w:rPr>
          <w:color w:val="auto"/>
        </w:rPr>
        <w:t>negociação com vistas à alteração contratual, observado</w:t>
      </w:r>
      <w:proofErr w:type="gramEnd"/>
      <w:r>
        <w:rPr>
          <w:color w:val="auto"/>
        </w:rPr>
        <w:t xml:space="preserve"> o disposto no art. 124 da Lei nº 14.133, de 2021.</w:t>
      </w:r>
    </w:p>
    <w:p w:rsidR="00261466" w:rsidRDefault="00261466" w:rsidP="00261466">
      <w:pPr>
        <w:pStyle w:val="Nivel2"/>
        <w:numPr>
          <w:ilvl w:val="1"/>
          <w:numId w:val="4"/>
        </w:numPr>
        <w:tabs>
          <w:tab w:val="left" w:pos="284"/>
        </w:tabs>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4" w:name="hipotese_preco_mercado_maior"/>
      <w:bookmarkEnd w:id="54"/>
    </w:p>
    <w:p w:rsidR="00261466" w:rsidRDefault="00261466" w:rsidP="00261466">
      <w:pPr>
        <w:pStyle w:val="Nvel3"/>
        <w:numPr>
          <w:ilvl w:val="2"/>
          <w:numId w:val="4"/>
        </w:numPr>
        <w:tabs>
          <w:tab w:val="left" w:pos="284"/>
        </w:tabs>
        <w:ind w:left="284" w:firstLine="0"/>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55" w:name="prova_preco_mercado_maior"/>
      <w:bookmarkEnd w:id="55"/>
    </w:p>
    <w:p w:rsidR="00261466" w:rsidRDefault="00261466" w:rsidP="00261466">
      <w:pPr>
        <w:pStyle w:val="Nvel3"/>
        <w:numPr>
          <w:ilvl w:val="2"/>
          <w:numId w:val="4"/>
        </w:numPr>
        <w:tabs>
          <w:tab w:val="left" w:pos="284"/>
        </w:tabs>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w:t>
      </w:r>
      <w:proofErr w:type="gramStart"/>
      <w:r>
        <w:rPr>
          <w:color w:val="auto"/>
        </w:rPr>
        <w:t>sob pena</w:t>
      </w:r>
      <w:proofErr w:type="gramEnd"/>
      <w:r>
        <w:rPr>
          <w:color w:val="auto"/>
        </w:rPr>
        <w:t xml:space="preserve"> de cancelamento do seu registro, nos termos do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225FCC">
        <w:rPr>
          <w:color w:val="auto"/>
        </w:rPr>
        <w:t>9.1</w:t>
      </w:r>
      <w:r>
        <w:rPr>
          <w:color w:val="auto"/>
        </w:rPr>
        <w:fldChar w:fldCharType="end"/>
      </w:r>
      <w:r>
        <w:rPr>
          <w:color w:val="auto"/>
        </w:rPr>
        <w:t>, sem prejuízo das sanções previstas na Lei nº 14.133, de 2021, e na legislação aplicável.</w:t>
      </w:r>
      <w:bookmarkStart w:id="56" w:name="nao_comprovacao_majoracao_mercado"/>
      <w:bookmarkEnd w:id="56"/>
    </w:p>
    <w:p w:rsidR="00261466" w:rsidRDefault="00261466" w:rsidP="00261466">
      <w:pPr>
        <w:pStyle w:val="Nvel3"/>
        <w:numPr>
          <w:ilvl w:val="2"/>
          <w:numId w:val="4"/>
        </w:numPr>
        <w:tabs>
          <w:tab w:val="left" w:pos="284"/>
        </w:tabs>
        <w:ind w:left="284" w:firstLine="0"/>
        <w:rPr>
          <w:color w:val="auto"/>
        </w:rPr>
      </w:pPr>
      <w:r>
        <w:rPr>
          <w:color w:val="auto"/>
        </w:rPr>
        <w:t xml:space="preserve">Na hipótese de cancelamento do registro do fornecedor, nos termos do item anterior, o gerenciador convocará os fornecedores do cadastro de reserva, na ordem de classificação, para verificar se </w:t>
      </w:r>
      <w:proofErr w:type="gramStart"/>
      <w:r>
        <w:rPr>
          <w:color w:val="auto"/>
        </w:rPr>
        <w:t>aceitam</w:t>
      </w:r>
      <w:proofErr w:type="gramEnd"/>
      <w:r>
        <w:rPr>
          <w:color w:val="auto"/>
        </w:rPr>
        <w:t xml:space="preserve"> manter seus preços registrados, observado o disposto no item 5.7.</w:t>
      </w:r>
    </w:p>
    <w:p w:rsidR="00261466" w:rsidRDefault="00261466" w:rsidP="00261466">
      <w:pPr>
        <w:pStyle w:val="Nvel3"/>
        <w:numPr>
          <w:ilvl w:val="2"/>
          <w:numId w:val="4"/>
        </w:numPr>
        <w:tabs>
          <w:tab w:val="left" w:pos="284"/>
        </w:tabs>
        <w:ind w:left="284" w:firstLine="0"/>
        <w:rPr>
          <w:color w:val="auto"/>
        </w:rPr>
      </w:pPr>
      <w:r>
        <w:rPr>
          <w:color w:val="auto"/>
        </w:rPr>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r>
      <w:r>
        <w:rPr>
          <w:color w:val="auto"/>
        </w:rPr>
        <w:fldChar w:fldCharType="separate"/>
      </w:r>
      <w:r w:rsidR="00225FCC">
        <w:rPr>
          <w:color w:val="auto"/>
        </w:rPr>
        <w:t>9.4</w:t>
      </w:r>
      <w:r>
        <w:rPr>
          <w:color w:val="auto"/>
        </w:rPr>
        <w:fldChar w:fldCharType="end"/>
      </w:r>
      <w:r>
        <w:rPr>
          <w:color w:val="auto"/>
        </w:rPr>
        <w:t>, e adotará as medidas cabíveis para a obtenção da contratação mais vantajosa.</w:t>
      </w:r>
      <w:bookmarkStart w:id="57" w:name="majora_preco_mercado_negociacao_frustra"/>
      <w:bookmarkEnd w:id="57"/>
    </w:p>
    <w:p w:rsidR="00261466" w:rsidRDefault="00261466" w:rsidP="00261466">
      <w:pPr>
        <w:pStyle w:val="Nvel3"/>
        <w:numPr>
          <w:ilvl w:val="2"/>
          <w:numId w:val="4"/>
        </w:numPr>
        <w:tabs>
          <w:tab w:val="left" w:pos="284"/>
        </w:tabs>
        <w:ind w:left="284" w:firstLine="0"/>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r>
      <w:r>
        <w:rPr>
          <w:color w:val="auto"/>
        </w:rPr>
        <w:fldChar w:fldCharType="separate"/>
      </w:r>
      <w:r w:rsidR="00225FCC">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r>
      <w:r>
        <w:rPr>
          <w:color w:val="auto"/>
        </w:rPr>
        <w:fldChar w:fldCharType="separate"/>
      </w:r>
      <w:r w:rsidR="00225FCC">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rsidR="00261466" w:rsidRDefault="00261466" w:rsidP="00261466">
      <w:pPr>
        <w:pStyle w:val="Nvel3"/>
        <w:numPr>
          <w:ilvl w:val="2"/>
          <w:numId w:val="4"/>
        </w:numPr>
        <w:tabs>
          <w:tab w:val="left" w:pos="284"/>
        </w:tabs>
        <w:ind w:left="284" w:firstLine="0"/>
        <w:rPr>
          <w:color w:val="auto"/>
        </w:rPr>
      </w:pPr>
      <w:r>
        <w:rPr>
          <w:color w:val="auto"/>
        </w:rPr>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 xml:space="preserve">va alteração do preço registrado, </w:t>
      </w:r>
      <w:r>
        <w:rPr>
          <w:color w:val="auto"/>
        </w:rPr>
        <w:lastRenderedPageBreak/>
        <w:t xml:space="preserve">para que </w:t>
      </w:r>
      <w:proofErr w:type="gramStart"/>
      <w:r>
        <w:rPr>
          <w:color w:val="auto"/>
        </w:rPr>
        <w:t>avaliem</w:t>
      </w:r>
      <w:proofErr w:type="gramEnd"/>
      <w:r>
        <w:rPr>
          <w:color w:val="auto"/>
        </w:rPr>
        <w:t xml:space="preserve"> a necessidade de alteração contratual, observado o disposto no art. 124 da Lei nº 14.133, de 2021.</w:t>
      </w:r>
    </w:p>
    <w:p w:rsidR="00261466" w:rsidRDefault="00261466" w:rsidP="00261466">
      <w:pPr>
        <w:pStyle w:val="Nivel01"/>
        <w:numPr>
          <w:ilvl w:val="0"/>
          <w:numId w:val="4"/>
        </w:numPr>
        <w:tabs>
          <w:tab w:val="left" w:pos="284"/>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rsidR="00261466" w:rsidRDefault="00261466" w:rsidP="00261466">
      <w:pPr>
        <w:pStyle w:val="Nivel2"/>
        <w:numPr>
          <w:ilvl w:val="1"/>
          <w:numId w:val="4"/>
        </w:numPr>
        <w:tabs>
          <w:tab w:val="left" w:pos="284"/>
        </w:tabs>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rsidR="00261466" w:rsidRDefault="00261466" w:rsidP="00261466">
      <w:pPr>
        <w:pStyle w:val="Nivel2"/>
        <w:numPr>
          <w:ilvl w:val="1"/>
          <w:numId w:val="4"/>
        </w:numPr>
        <w:tabs>
          <w:tab w:val="left" w:pos="284"/>
        </w:tabs>
        <w:ind w:left="0" w:firstLine="0"/>
        <w:rPr>
          <w:color w:val="auto"/>
        </w:rPr>
      </w:pPr>
      <w:r>
        <w:rPr>
          <w:color w:val="auto"/>
        </w:rPr>
        <w:t xml:space="preserve"> O remanejamento somente poderá ser feito:</w:t>
      </w:r>
    </w:p>
    <w:p w:rsidR="00261466" w:rsidRDefault="00261466" w:rsidP="00261466">
      <w:pPr>
        <w:pStyle w:val="Nvel3"/>
        <w:numPr>
          <w:ilvl w:val="2"/>
          <w:numId w:val="4"/>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 xml:space="preserve">cipante; </w:t>
      </w:r>
      <w:proofErr w:type="gramStart"/>
      <w:r>
        <w:rPr>
          <w:color w:val="auto"/>
        </w:rPr>
        <w:t>ou</w:t>
      </w:r>
      <w:proofErr w:type="gramEnd"/>
    </w:p>
    <w:p w:rsidR="00261466" w:rsidRDefault="00261466" w:rsidP="00261466">
      <w:pPr>
        <w:pStyle w:val="Nvel3"/>
        <w:numPr>
          <w:ilvl w:val="2"/>
          <w:numId w:val="4"/>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rsidR="00261466" w:rsidRDefault="00261466" w:rsidP="00261466">
      <w:pPr>
        <w:pStyle w:val="Nivel2"/>
        <w:numPr>
          <w:ilvl w:val="1"/>
          <w:numId w:val="4"/>
        </w:numPr>
        <w:tabs>
          <w:tab w:val="left" w:pos="284"/>
        </w:tabs>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8" w:name="gerenciador_estimador_é_partic_em_remane"/>
      <w:bookmarkEnd w:id="58"/>
    </w:p>
    <w:p w:rsidR="00261466" w:rsidRDefault="00261466" w:rsidP="00261466">
      <w:pPr>
        <w:pStyle w:val="Nivel2"/>
        <w:numPr>
          <w:ilvl w:val="1"/>
          <w:numId w:val="4"/>
        </w:numPr>
        <w:tabs>
          <w:tab w:val="left" w:pos="284"/>
        </w:tabs>
        <w:ind w:left="0" w:firstLine="0"/>
        <w:rPr>
          <w:color w:val="auto"/>
        </w:rPr>
      </w:pPr>
      <w:r>
        <w:rPr>
          <w:color w:val="auto"/>
        </w:rPr>
        <w:t>Na hipótese de remanejamento de órgão ou entidade par</w:t>
      </w:r>
      <w:r>
        <w:rPr>
          <w:rFonts w:eastAsia="Arial"/>
          <w:color w:val="auto"/>
        </w:rPr>
        <w:t>ti</w:t>
      </w:r>
      <w:r>
        <w:rPr>
          <w:color w:val="auto"/>
        </w:rPr>
        <w:t xml:space="preserve">cipante para órgão ou entidade não participante, serão observados os limites previstos no </w:t>
      </w:r>
      <w:r w:rsidRPr="00C32D4A">
        <w:rPr>
          <w:color w:val="auto"/>
        </w:rPr>
        <w:t>§ 1º</w:t>
      </w:r>
      <w:r>
        <w:rPr>
          <w:color w:val="auto"/>
        </w:rPr>
        <w:t xml:space="preserve"> do art. 2 do Decreto nº 5.569/24.</w:t>
      </w:r>
    </w:p>
    <w:p w:rsidR="00261466" w:rsidRDefault="00261466" w:rsidP="00261466">
      <w:pPr>
        <w:pStyle w:val="Nivel2"/>
        <w:numPr>
          <w:ilvl w:val="1"/>
          <w:numId w:val="4"/>
        </w:numPr>
        <w:tabs>
          <w:tab w:val="left" w:pos="284"/>
        </w:tabs>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rsidR="00261466" w:rsidRDefault="00261466" w:rsidP="00261466">
      <w:pPr>
        <w:pStyle w:val="Nivel2"/>
        <w:numPr>
          <w:ilvl w:val="1"/>
          <w:numId w:val="4"/>
        </w:numPr>
        <w:tabs>
          <w:tab w:val="left" w:pos="284"/>
        </w:tabs>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 xml:space="preserve">ntos, caberá ao fornecedor </w:t>
      </w:r>
      <w:proofErr w:type="gramStart"/>
      <w:r>
        <w:rPr>
          <w:color w:val="auto"/>
        </w:rPr>
        <w:t>beneficiário da ata de registro de preços, observadas</w:t>
      </w:r>
      <w:proofErr w:type="gramEnd"/>
      <w:r>
        <w:rPr>
          <w:color w:val="auto"/>
        </w:rPr>
        <w:t xml:space="preserve"> as condições nela estabelecidas, optar pela aceitação ou não do fornecimento decorrente do remanejamento dos itens.</w:t>
      </w:r>
    </w:p>
    <w:p w:rsidR="00261466" w:rsidRDefault="00261466" w:rsidP="00261466">
      <w:pPr>
        <w:pStyle w:val="Nivel2"/>
        <w:numPr>
          <w:ilvl w:val="1"/>
          <w:numId w:val="4"/>
        </w:numPr>
        <w:tabs>
          <w:tab w:val="left" w:pos="284"/>
        </w:tabs>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Pr>
          <w:color w:val="auto"/>
        </w:rPr>
      </w:r>
      <w:r>
        <w:rPr>
          <w:color w:val="auto"/>
        </w:rPr>
        <w:fldChar w:fldCharType="separate"/>
      </w:r>
      <w:r w:rsidR="00225FCC">
        <w:rPr>
          <w:color w:val="auto"/>
        </w:rPr>
        <w:t>8.3</w:t>
      </w:r>
      <w:r>
        <w:rPr>
          <w:color w:val="auto"/>
        </w:rPr>
        <w:fldChar w:fldCharType="end"/>
      </w:r>
      <w:r>
        <w:rPr>
          <w:color w:val="auto"/>
        </w:rPr>
        <w:t>, a distribuição das quantidades para a execução descentralizada será por meio do remanejamento.</w:t>
      </w:r>
    </w:p>
    <w:p w:rsidR="00261466" w:rsidRDefault="00261466" w:rsidP="00261466">
      <w:pPr>
        <w:pStyle w:val="Nivel01"/>
        <w:numPr>
          <w:ilvl w:val="0"/>
          <w:numId w:val="4"/>
        </w:numPr>
        <w:tabs>
          <w:tab w:val="left" w:pos="284"/>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9" w:name="cancelamento"/>
      <w:bookmarkEnd w:id="59"/>
    </w:p>
    <w:p w:rsidR="00261466" w:rsidRDefault="00261466" w:rsidP="00261466">
      <w:pPr>
        <w:pStyle w:val="Nivel2"/>
        <w:numPr>
          <w:ilvl w:val="1"/>
          <w:numId w:val="4"/>
        </w:numPr>
        <w:tabs>
          <w:tab w:val="left" w:pos="284"/>
        </w:tabs>
        <w:ind w:left="0" w:firstLine="0"/>
        <w:rPr>
          <w:color w:val="auto"/>
        </w:rPr>
      </w:pPr>
      <w:r>
        <w:rPr>
          <w:color w:val="auto"/>
        </w:rPr>
        <w:t>O registro do fornecedor será cancelado pelo gerenciador, quando o fornecedor:</w:t>
      </w:r>
      <w:bookmarkStart w:id="60" w:name="cancelamento_do_fornecedor"/>
      <w:bookmarkEnd w:id="60"/>
    </w:p>
    <w:p w:rsidR="00261466" w:rsidRDefault="00261466" w:rsidP="00261466">
      <w:pPr>
        <w:pStyle w:val="Nvel3"/>
        <w:numPr>
          <w:ilvl w:val="2"/>
          <w:numId w:val="4"/>
        </w:numPr>
        <w:tabs>
          <w:tab w:val="left" w:pos="284"/>
        </w:tabs>
        <w:ind w:left="284" w:firstLine="0"/>
        <w:rPr>
          <w:color w:val="auto"/>
        </w:rPr>
      </w:pPr>
      <w:r>
        <w:rPr>
          <w:color w:val="auto"/>
        </w:rPr>
        <w:t>Descumprir as condições da ata de registro de preços, sem motivo justificado;</w:t>
      </w:r>
    </w:p>
    <w:p w:rsidR="00261466" w:rsidRDefault="00261466" w:rsidP="00261466">
      <w:pPr>
        <w:pStyle w:val="Nvel3"/>
        <w:numPr>
          <w:ilvl w:val="2"/>
          <w:numId w:val="4"/>
        </w:numPr>
        <w:tabs>
          <w:tab w:val="left" w:pos="284"/>
        </w:tabs>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rsidR="00261466" w:rsidRDefault="00261466" w:rsidP="00261466">
      <w:pPr>
        <w:pStyle w:val="Nvel3"/>
        <w:numPr>
          <w:ilvl w:val="2"/>
          <w:numId w:val="4"/>
        </w:numPr>
        <w:tabs>
          <w:tab w:val="left" w:pos="284"/>
        </w:tabs>
        <w:ind w:left="284" w:firstLine="0"/>
        <w:rPr>
          <w:color w:val="auto"/>
        </w:rPr>
      </w:pPr>
      <w:r>
        <w:rPr>
          <w:color w:val="auto"/>
        </w:rPr>
        <w:t xml:space="preserve">Conforme inciso IV do Art. 27 do Decreto Municipal 5.569/24; </w:t>
      </w:r>
      <w:proofErr w:type="gramStart"/>
      <w:r>
        <w:rPr>
          <w:color w:val="auto"/>
        </w:rPr>
        <w:t>ou</w:t>
      </w:r>
      <w:proofErr w:type="gramEnd"/>
    </w:p>
    <w:p w:rsidR="00261466" w:rsidRDefault="00261466" w:rsidP="00261466">
      <w:pPr>
        <w:pStyle w:val="Nvel3"/>
        <w:numPr>
          <w:ilvl w:val="2"/>
          <w:numId w:val="4"/>
        </w:numPr>
        <w:tabs>
          <w:tab w:val="left" w:pos="284"/>
        </w:tabs>
        <w:ind w:left="284" w:firstLine="0"/>
        <w:rPr>
          <w:color w:val="auto"/>
        </w:rPr>
      </w:pPr>
      <w:r>
        <w:rPr>
          <w:color w:val="auto"/>
        </w:rPr>
        <w:t xml:space="preserve"> Sofrer sanção prevista nos incisos III ou IV do caput do art. 156 da Lei nº 14.133, de 2021.</w:t>
      </w:r>
    </w:p>
    <w:p w:rsidR="00261466" w:rsidRDefault="00261466" w:rsidP="00261466">
      <w:pPr>
        <w:pStyle w:val="Nvel4"/>
        <w:numPr>
          <w:ilvl w:val="3"/>
          <w:numId w:val="4"/>
        </w:numPr>
        <w:tabs>
          <w:tab w:val="left" w:pos="284"/>
        </w:tabs>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261466" w:rsidRDefault="00261466" w:rsidP="00261466">
      <w:pPr>
        <w:pStyle w:val="Nivel2"/>
        <w:numPr>
          <w:ilvl w:val="1"/>
          <w:numId w:val="4"/>
        </w:numPr>
        <w:ind w:left="0" w:firstLine="0"/>
        <w:rPr>
          <w:color w:val="auto"/>
        </w:rPr>
      </w:pPr>
      <w:r>
        <w:rPr>
          <w:color w:val="auto"/>
        </w:rPr>
        <w:t xml:space="preserve"> O cancelamento de registros nas hipóteses previstas no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225FCC">
        <w:rPr>
          <w:color w:val="auto"/>
        </w:rPr>
        <w:t>9.1</w:t>
      </w:r>
      <w:r>
        <w:rPr>
          <w:color w:val="auto"/>
        </w:rPr>
        <w:fldChar w:fldCharType="end"/>
      </w:r>
      <w:r>
        <w:rPr>
          <w:color w:val="auto"/>
        </w:rPr>
        <w:t xml:space="preserve"> será formalizado por despacho do órgão ou da entidade gerenciadora, garantidos os princípios do contraditório e da ampla defesa.</w:t>
      </w:r>
    </w:p>
    <w:p w:rsidR="00261466" w:rsidRDefault="00261466" w:rsidP="00261466">
      <w:pPr>
        <w:pStyle w:val="Nivel2"/>
        <w:numPr>
          <w:ilvl w:val="1"/>
          <w:numId w:val="4"/>
        </w:numPr>
        <w:ind w:left="0" w:firstLine="0"/>
        <w:rPr>
          <w:color w:val="auto"/>
        </w:rPr>
      </w:pPr>
      <w:r>
        <w:rPr>
          <w:color w:val="auto"/>
        </w:rPr>
        <w:t>Na hipótese de cancelamento do registro do fornecedor, o órgão ou a entidade gerenciadora poderá convocar os licitantes que compõem o cadastro de reserva, observada a ordem de classificação.</w:t>
      </w:r>
    </w:p>
    <w:p w:rsidR="00261466" w:rsidRDefault="00261466" w:rsidP="00261466">
      <w:pPr>
        <w:pStyle w:val="Nivel2"/>
        <w:numPr>
          <w:ilvl w:val="1"/>
          <w:numId w:val="4"/>
        </w:numPr>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61" w:name="cancelamento_da_ata"/>
      <w:bookmarkEnd w:id="61"/>
      <w:r>
        <w:rPr>
          <w:color w:val="auto"/>
        </w:rPr>
        <w:t xml:space="preserve"> </w:t>
      </w:r>
    </w:p>
    <w:p w:rsidR="00261466" w:rsidRDefault="00261466" w:rsidP="00261466">
      <w:pPr>
        <w:pStyle w:val="Nvel3"/>
        <w:numPr>
          <w:ilvl w:val="2"/>
          <w:numId w:val="4"/>
        </w:numPr>
        <w:ind w:left="284" w:firstLine="0"/>
        <w:rPr>
          <w:color w:val="auto"/>
        </w:rPr>
      </w:pPr>
      <w:r>
        <w:rPr>
          <w:color w:val="auto"/>
        </w:rPr>
        <w:t>Por razão de interesse público;</w:t>
      </w:r>
    </w:p>
    <w:p w:rsidR="00261466" w:rsidRDefault="00261466" w:rsidP="00261466">
      <w:pPr>
        <w:pStyle w:val="Nvel3"/>
        <w:numPr>
          <w:ilvl w:val="2"/>
          <w:numId w:val="4"/>
        </w:numPr>
        <w:ind w:left="284" w:firstLine="0"/>
        <w:rPr>
          <w:color w:val="auto"/>
        </w:rPr>
      </w:pPr>
      <w:proofErr w:type="gramStart"/>
      <w:r>
        <w:rPr>
          <w:color w:val="auto"/>
        </w:rPr>
        <w:t>A pedido</w:t>
      </w:r>
      <w:proofErr w:type="gramEnd"/>
      <w:r>
        <w:rPr>
          <w:color w:val="auto"/>
        </w:rPr>
        <w:t xml:space="preserve"> do fornecedor, decorrente de caso fortuito ou força maior; ou</w:t>
      </w:r>
    </w:p>
    <w:p w:rsidR="00261466" w:rsidRDefault="00261466" w:rsidP="00261466">
      <w:pPr>
        <w:pStyle w:val="Nvel3"/>
        <w:numPr>
          <w:ilvl w:val="2"/>
          <w:numId w:val="4"/>
        </w:numPr>
        <w:ind w:left="284" w:firstLine="0"/>
        <w:rPr>
          <w:color w:val="auto"/>
        </w:rPr>
      </w:pPr>
      <w:r>
        <w:rPr>
          <w:color w:val="auto"/>
        </w:rPr>
        <w:lastRenderedPageBreak/>
        <w:t xml:space="preserve">Se não houver êxito nas negociações, nas hipóteses em que o preço de mercado tornar-se superior ou inferior ao preço registrado, nos termos </w:t>
      </w:r>
      <w:proofErr w:type="gramStart"/>
      <w:r>
        <w:rPr>
          <w:color w:val="auto"/>
        </w:rPr>
        <w:t>do artigos 23</w:t>
      </w:r>
      <w:proofErr w:type="gramEnd"/>
      <w:r>
        <w:rPr>
          <w:color w:val="auto"/>
        </w:rPr>
        <w:t xml:space="preserve">, inciso II, do Decreto Municipal nº 5.569/24. </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DAS PENALIDADES</w:t>
      </w:r>
    </w:p>
    <w:p w:rsidR="00261466" w:rsidRDefault="00261466" w:rsidP="00261466">
      <w:pPr>
        <w:pStyle w:val="Nivel2"/>
        <w:numPr>
          <w:ilvl w:val="1"/>
          <w:numId w:val="4"/>
        </w:numPr>
        <w:ind w:left="0" w:firstLine="0"/>
        <w:rPr>
          <w:color w:val="auto"/>
        </w:rPr>
      </w:pPr>
      <w:r>
        <w:rPr>
          <w:color w:val="auto"/>
        </w:rPr>
        <w:t xml:space="preserve">O descumprimento da Ata de Registro de Preços ensejará aplicação das penalidades estabelecidas </w:t>
      </w:r>
      <w:r>
        <w:rPr>
          <w:i/>
          <w:color w:val="auto"/>
        </w:rPr>
        <w:t>no edital</w:t>
      </w:r>
      <w:r>
        <w:rPr>
          <w:color w:val="auto"/>
        </w:rPr>
        <w:t>.</w:t>
      </w:r>
    </w:p>
    <w:p w:rsidR="00261466" w:rsidRDefault="00261466" w:rsidP="00261466">
      <w:pPr>
        <w:pStyle w:val="Nvel3"/>
        <w:numPr>
          <w:ilvl w:val="2"/>
          <w:numId w:val="4"/>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rsidR="00261466" w:rsidRDefault="00261466" w:rsidP="00261466">
      <w:pPr>
        <w:pStyle w:val="Nivel2"/>
        <w:numPr>
          <w:ilvl w:val="1"/>
          <w:numId w:val="4"/>
        </w:numPr>
        <w:ind w:left="0" w:firstLine="0"/>
        <w:rPr>
          <w:color w:val="auto"/>
        </w:rPr>
      </w:pPr>
      <w:r>
        <w:rPr>
          <w:color w:val="auto"/>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w:t>
      </w:r>
      <w:proofErr w:type="gramStart"/>
      <w:r>
        <w:rPr>
          <w:color w:val="auto"/>
        </w:rPr>
        <w:t>a</w:t>
      </w:r>
      <w:proofErr w:type="gramEnd"/>
      <w:r>
        <w:rPr>
          <w:color w:val="auto"/>
        </w:rPr>
        <w:t xml:space="preserve"> aplicação da penalidade (art. 3º, inc. IV, do Decreto nº 5.569/24).</w:t>
      </w:r>
    </w:p>
    <w:p w:rsidR="00261466" w:rsidRDefault="00261466" w:rsidP="00261466">
      <w:pPr>
        <w:pStyle w:val="Nivel2"/>
        <w:numPr>
          <w:ilvl w:val="1"/>
          <w:numId w:val="4"/>
        </w:numPr>
        <w:ind w:left="0" w:firstLine="0"/>
        <w:rPr>
          <w:color w:val="auto"/>
        </w:rPr>
      </w:pPr>
      <w:r>
        <w:rPr>
          <w:color w:val="auto"/>
        </w:rPr>
        <w:t>O órgão ou entidade participante deverá comunicar ao órgão gerenciador qualquer das ocorrências previstas no item 10.1, dada a necessidade de instauração de procedimento para cancelamento do registro do fornecedor.</w:t>
      </w:r>
    </w:p>
    <w:p w:rsidR="00261466" w:rsidRDefault="00261466" w:rsidP="00261466">
      <w:pPr>
        <w:pStyle w:val="Nivel01"/>
        <w:numPr>
          <w:ilvl w:val="0"/>
          <w:numId w:val="4"/>
        </w:numPr>
        <w:tabs>
          <w:tab w:val="left" w:pos="567"/>
        </w:tabs>
        <w:spacing w:before="120"/>
        <w:ind w:left="0" w:right="0" w:firstLine="0"/>
        <w:rPr>
          <w:rFonts w:cs="Arial"/>
          <w:b/>
          <w:color w:val="auto"/>
          <w:sz w:val="20"/>
        </w:rPr>
      </w:pPr>
      <w:r>
        <w:rPr>
          <w:rFonts w:cs="Arial"/>
          <w:b/>
          <w:color w:val="auto"/>
          <w:sz w:val="20"/>
        </w:rPr>
        <w:t>CONDIÇÕES GERAIS</w:t>
      </w:r>
    </w:p>
    <w:p w:rsidR="00261466" w:rsidRDefault="00261466" w:rsidP="00261466">
      <w:pPr>
        <w:pStyle w:val="Nivel2"/>
        <w:numPr>
          <w:ilvl w:val="1"/>
          <w:numId w:val="4"/>
        </w:numPr>
        <w:ind w:left="0" w:firstLine="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proofErr w:type="gramStart"/>
      <w:r>
        <w:rPr>
          <w:i/>
          <w:color w:val="auto"/>
        </w:rPr>
        <w:t>EDITAL</w:t>
      </w:r>
      <w:proofErr w:type="gramEnd"/>
      <w:r>
        <w:rPr>
          <w:i/>
          <w:color w:val="auto"/>
        </w:rPr>
        <w:t xml:space="preserve"> </w:t>
      </w:r>
    </w:p>
    <w:p w:rsidR="00261466" w:rsidRDefault="00261466" w:rsidP="00261466">
      <w:pPr>
        <w:pStyle w:val="Nvel2-Red"/>
        <w:numPr>
          <w:ilvl w:val="1"/>
          <w:numId w:val="4"/>
        </w:numPr>
        <w:ind w:left="0" w:firstLine="0"/>
        <w:rPr>
          <w:color w:val="auto"/>
        </w:rPr>
      </w:pPr>
      <w:r>
        <w:rPr>
          <w:color w:val="auto"/>
        </w:rPr>
        <w:t>No caso de adjudicação por preço global de grupo de itens, só será admitida a contratação de parte de itens do grupo se houver prévia pesquisa de mercado e demonstração de sua vantagem para o órgão ou a entidade.</w:t>
      </w:r>
    </w:p>
    <w:p w:rsidR="00261466" w:rsidRDefault="00261466" w:rsidP="00261466">
      <w:pPr>
        <w:widowControl w:val="0"/>
        <w:spacing w:before="120" w:after="120" w:line="276" w:lineRule="auto"/>
        <w:jc w:val="both"/>
        <w:rPr>
          <w:rFonts w:ascii="Arial" w:hAnsi="Arial"/>
          <w:i/>
          <w:iCs/>
        </w:rPr>
      </w:pPr>
      <w:r>
        <w:rPr>
          <w:rFonts w:ascii="Arial" w:hAnsi="Arial"/>
        </w:rPr>
        <w:t xml:space="preserve">Para firmeza e validade do pactuado, a presente Ata foi lavrada </w:t>
      </w:r>
      <w:proofErr w:type="gramStart"/>
      <w:r>
        <w:rPr>
          <w:rFonts w:ascii="Arial" w:hAnsi="Arial"/>
        </w:rPr>
        <w:t>em ...</w:t>
      </w:r>
      <w:proofErr w:type="gramEnd"/>
      <w:r>
        <w:rPr>
          <w:rFonts w:ascii="Arial" w:hAnsi="Arial"/>
        </w:rPr>
        <w:t>. (</w:t>
      </w:r>
      <w:proofErr w:type="gramStart"/>
      <w:r>
        <w:rPr>
          <w:rFonts w:ascii="Arial" w:hAnsi="Arial"/>
        </w:rPr>
        <w:t>....</w:t>
      </w:r>
      <w:proofErr w:type="gramEnd"/>
      <w:r>
        <w:rPr>
          <w:rFonts w:ascii="Arial" w:hAnsi="Arial"/>
        </w:rPr>
        <w:t xml:space="preserve">) vias de igual teor, que, depois de lida e achada em ordem, vai assinada pelas partes </w:t>
      </w:r>
      <w:r>
        <w:rPr>
          <w:rFonts w:ascii="Arial" w:hAnsi="Arial"/>
          <w:i/>
          <w:iCs/>
        </w:rPr>
        <w:t xml:space="preserve">e encaminhada cópia aos demais órgãos participantes                                                                                                   Vassouras, </w:t>
      </w:r>
      <w:proofErr w:type="spellStart"/>
      <w:r>
        <w:rPr>
          <w:rFonts w:ascii="Arial" w:hAnsi="Arial"/>
          <w:i/>
          <w:iCs/>
        </w:rPr>
        <w:t>xx</w:t>
      </w:r>
      <w:proofErr w:type="spellEnd"/>
      <w:r>
        <w:rPr>
          <w:rFonts w:ascii="Arial" w:hAnsi="Arial"/>
          <w:i/>
          <w:iCs/>
        </w:rPr>
        <w:t xml:space="preserve"> de </w:t>
      </w:r>
      <w:proofErr w:type="spellStart"/>
      <w:r>
        <w:rPr>
          <w:rFonts w:ascii="Arial" w:hAnsi="Arial"/>
          <w:i/>
          <w:iCs/>
        </w:rPr>
        <w:t>xxxxxx</w:t>
      </w:r>
      <w:proofErr w:type="spellEnd"/>
      <w:r>
        <w:rPr>
          <w:rFonts w:ascii="Arial" w:hAnsi="Arial"/>
          <w:i/>
          <w:iCs/>
        </w:rPr>
        <w:t xml:space="preserve"> de 2024</w:t>
      </w:r>
    </w:p>
    <w:p w:rsidR="00261466" w:rsidRDefault="00261466" w:rsidP="00261466">
      <w:pPr>
        <w:spacing w:line="276" w:lineRule="auto"/>
        <w:jc w:val="center"/>
        <w:rPr>
          <w:rFonts w:ascii="Arial" w:hAnsi="Arial"/>
          <w:b/>
        </w:rPr>
      </w:pPr>
      <w:r>
        <w:rPr>
          <w:rFonts w:ascii="Arial" w:hAnsi="Arial"/>
          <w:b/>
        </w:rPr>
        <w:t>_____________________________________</w:t>
      </w:r>
    </w:p>
    <w:p w:rsidR="00261466" w:rsidRDefault="00261466" w:rsidP="00261466">
      <w:pPr>
        <w:jc w:val="center"/>
        <w:rPr>
          <w:rFonts w:ascii="Arial" w:hAnsi="Arial"/>
          <w:b/>
        </w:rPr>
      </w:pPr>
      <w:r>
        <w:rPr>
          <w:rFonts w:ascii="Arial" w:hAnsi="Arial"/>
          <w:b/>
        </w:rPr>
        <w:t>Pregoeiro</w:t>
      </w:r>
    </w:p>
    <w:p w:rsidR="00261466" w:rsidRDefault="00261466" w:rsidP="00261466">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261466" w:rsidRDefault="00261466" w:rsidP="00261466">
      <w:pPr>
        <w:pStyle w:val="NormalWeb"/>
        <w:spacing w:before="0" w:after="0"/>
        <w:jc w:val="center"/>
        <w:rPr>
          <w:rFonts w:ascii="Arial" w:hAnsi="Arial" w:cs="Arial"/>
          <w:b/>
          <w:sz w:val="20"/>
          <w:szCs w:val="20"/>
        </w:rPr>
      </w:pPr>
      <w:r>
        <w:rPr>
          <w:rFonts w:ascii="Arial" w:hAnsi="Arial" w:cs="Arial"/>
          <w:b/>
          <w:sz w:val="20"/>
          <w:szCs w:val="20"/>
        </w:rPr>
        <w:t>SMS Vassouras/RJ</w:t>
      </w:r>
    </w:p>
    <w:p w:rsidR="00261466" w:rsidRDefault="00261466" w:rsidP="00261466">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261466" w:rsidRDefault="00261466" w:rsidP="00261466">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261466" w:rsidRDefault="00261466" w:rsidP="00261466">
      <w:pPr>
        <w:pStyle w:val="NormalWeb"/>
        <w:spacing w:before="0" w:after="0"/>
        <w:jc w:val="center"/>
        <w:rPr>
          <w:rFonts w:ascii="Arial" w:hAnsi="Arial" w:cs="Arial"/>
          <w:b/>
          <w:sz w:val="20"/>
          <w:szCs w:val="20"/>
        </w:rPr>
      </w:pPr>
      <w:r>
        <w:rPr>
          <w:rFonts w:ascii="Arial" w:hAnsi="Arial" w:cs="Arial"/>
          <w:b/>
          <w:sz w:val="20"/>
          <w:szCs w:val="20"/>
        </w:rPr>
        <w:t>Representante Legal</w:t>
      </w:r>
    </w:p>
    <w:p w:rsidR="00261466" w:rsidRDefault="00261466" w:rsidP="00261466">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261466" w:rsidRDefault="00261466" w:rsidP="00261466">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261466" w:rsidRDefault="00261466" w:rsidP="00261466">
      <w:pPr>
        <w:pStyle w:val="NormalWeb"/>
        <w:spacing w:before="0" w:after="0" w:line="276" w:lineRule="auto"/>
        <w:jc w:val="both"/>
        <w:rPr>
          <w:rFonts w:ascii="Arial" w:hAnsi="Arial" w:cs="Arial"/>
          <w:sz w:val="20"/>
          <w:szCs w:val="20"/>
        </w:rPr>
      </w:pPr>
    </w:p>
    <w:p w:rsidR="00261466" w:rsidRDefault="00261466" w:rsidP="00261466">
      <w:pPr>
        <w:pStyle w:val="NormalWeb"/>
        <w:spacing w:before="0" w:after="0" w:line="276" w:lineRule="auto"/>
        <w:jc w:val="both"/>
        <w:rPr>
          <w:rFonts w:ascii="Arial" w:hAnsi="Arial" w:cs="Arial"/>
          <w:sz w:val="20"/>
          <w:szCs w:val="20"/>
        </w:rPr>
      </w:pPr>
    </w:p>
    <w:p w:rsidR="00261466" w:rsidRDefault="00261466" w:rsidP="00261466">
      <w:pPr>
        <w:pStyle w:val="NormalWeb"/>
        <w:spacing w:before="0" w:after="0" w:line="276" w:lineRule="auto"/>
        <w:jc w:val="both"/>
        <w:rPr>
          <w:rFonts w:ascii="Arial" w:hAnsi="Arial" w:cs="Arial"/>
          <w:sz w:val="20"/>
          <w:szCs w:val="20"/>
        </w:rPr>
      </w:pPr>
    </w:p>
    <w:p w:rsidR="00261466" w:rsidRDefault="00261466" w:rsidP="00261466">
      <w:pPr>
        <w:pStyle w:val="NormalWeb"/>
        <w:spacing w:before="0" w:after="0" w:line="276" w:lineRule="auto"/>
        <w:jc w:val="both"/>
        <w:rPr>
          <w:rFonts w:ascii="Arial" w:hAnsi="Arial" w:cs="Arial"/>
          <w:sz w:val="20"/>
          <w:szCs w:val="20"/>
        </w:rPr>
      </w:pPr>
    </w:p>
    <w:p w:rsidR="00261466" w:rsidRDefault="00261466"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E74921" w:rsidRDefault="00E74921" w:rsidP="00261466">
      <w:pPr>
        <w:pStyle w:val="NormalWeb"/>
        <w:spacing w:before="0" w:after="0" w:line="276" w:lineRule="auto"/>
        <w:jc w:val="both"/>
        <w:rPr>
          <w:rFonts w:ascii="Arial" w:hAnsi="Arial" w:cs="Arial"/>
          <w:sz w:val="20"/>
          <w:szCs w:val="20"/>
        </w:rPr>
      </w:pPr>
    </w:p>
    <w:p w:rsidR="00A1405C" w:rsidRDefault="00A1405C">
      <w:pPr>
        <w:pStyle w:val="NormalWeb"/>
        <w:spacing w:before="0" w:after="0" w:line="276" w:lineRule="auto"/>
        <w:jc w:val="both"/>
        <w:rPr>
          <w:rFonts w:ascii="Arial" w:hAnsi="Arial" w:cs="Arial"/>
          <w:sz w:val="20"/>
          <w:szCs w:val="20"/>
        </w:rPr>
      </w:pPr>
    </w:p>
    <w:p w:rsidR="00A1405C" w:rsidRPr="001763E1" w:rsidRDefault="00B27EED" w:rsidP="00887969">
      <w:pPr>
        <w:spacing w:line="276" w:lineRule="auto"/>
        <w:jc w:val="center"/>
        <w:rPr>
          <w:rFonts w:ascii="Arial" w:hAnsi="Arial"/>
          <w:b/>
        </w:rPr>
      </w:pPr>
      <w:r>
        <w:rPr>
          <w:rFonts w:ascii="Arial" w:hAnsi="Arial"/>
          <w:b/>
        </w:rPr>
        <w:lastRenderedPageBreak/>
        <w:t xml:space="preserve">PREGÃO ELETRÔNICO SRP </w:t>
      </w:r>
      <w:r w:rsidRPr="001763E1">
        <w:rPr>
          <w:rFonts w:ascii="Arial" w:hAnsi="Arial"/>
          <w:b/>
        </w:rPr>
        <w:t xml:space="preserve">Nº </w:t>
      </w:r>
      <w:sdt>
        <w:sdtPr>
          <w:rPr>
            <w:rFonts w:ascii="Arial" w:hAnsi="Arial"/>
            <w:b/>
          </w:rPr>
          <w:alias w:val="Assunto"/>
          <w:id w:val="79555150"/>
          <w:dataBinding w:prefixMappings="xmlns:ns0='http://purl.org/dc/elements/1.1/' xmlns:ns1='http://schemas.openxmlformats.org/package/2006/metadata/core-properties' " w:xpath="/ns1:coreProperties[1]/ns0:subject[1]" w:storeItemID="{6C3C8BC8-F283-45AE-878A-BAB7291924A1}"/>
          <w:text/>
        </w:sdtPr>
        <w:sdtEndPr/>
        <w:sdtContent>
          <w:r w:rsidR="001763E1" w:rsidRPr="001763E1">
            <w:rPr>
              <w:rFonts w:ascii="Arial" w:hAnsi="Arial"/>
              <w:b/>
            </w:rPr>
            <w:t>90016/2024</w:t>
          </w:r>
        </w:sdtContent>
      </w:sdt>
    </w:p>
    <w:p w:rsidR="00E74921" w:rsidRDefault="00E74921" w:rsidP="00887969">
      <w:pPr>
        <w:spacing w:line="276" w:lineRule="auto"/>
        <w:jc w:val="center"/>
        <w:rPr>
          <w:rFonts w:ascii="Arial" w:hAnsi="Arial"/>
          <w:b/>
        </w:rPr>
      </w:pPr>
    </w:p>
    <w:p w:rsidR="00A1405C" w:rsidRDefault="00B27EED" w:rsidP="00887969">
      <w:pPr>
        <w:spacing w:line="276" w:lineRule="auto"/>
        <w:jc w:val="center"/>
        <w:rPr>
          <w:rFonts w:ascii="Arial" w:hAnsi="Arial"/>
          <w:b/>
        </w:rPr>
      </w:pPr>
      <w:r>
        <w:rPr>
          <w:rFonts w:ascii="Arial" w:hAnsi="Arial"/>
          <w:b/>
        </w:rPr>
        <w:t>ANEXO IV</w:t>
      </w:r>
    </w:p>
    <w:p w:rsidR="00A1405C" w:rsidRDefault="00A1405C" w:rsidP="00887969">
      <w:pPr>
        <w:spacing w:line="276" w:lineRule="auto"/>
        <w:jc w:val="center"/>
        <w:rPr>
          <w:rFonts w:ascii="Arial" w:hAnsi="Arial"/>
          <w:b/>
        </w:rPr>
      </w:pPr>
    </w:p>
    <w:p w:rsidR="00A1405C" w:rsidRDefault="00B27EED" w:rsidP="00887969">
      <w:pPr>
        <w:spacing w:line="276" w:lineRule="auto"/>
        <w:jc w:val="both"/>
        <w:rPr>
          <w:rFonts w:ascii="Arial" w:hAnsi="Arial"/>
          <w:b/>
        </w:rPr>
      </w:pPr>
      <w:r>
        <w:rPr>
          <w:rFonts w:ascii="Arial" w:hAnsi="Arial"/>
          <w:b/>
        </w:rPr>
        <w:t>Minuta do Contrato 0</w:t>
      </w:r>
      <w:r w:rsidR="00E74921">
        <w:rPr>
          <w:rFonts w:ascii="Arial" w:hAnsi="Arial"/>
          <w:b/>
        </w:rPr>
        <w:t>xx</w:t>
      </w:r>
      <w:r>
        <w:rPr>
          <w:rFonts w:ascii="Arial" w:hAnsi="Arial"/>
          <w:b/>
        </w:rPr>
        <w:t>/2024</w:t>
      </w:r>
    </w:p>
    <w:p w:rsidR="00A1405C" w:rsidRDefault="00B27EED" w:rsidP="00887969">
      <w:pPr>
        <w:spacing w:line="276" w:lineRule="auto"/>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 xml:space="preserve">EMPRESA </w:t>
      </w:r>
      <w:proofErr w:type="spellStart"/>
      <w:r>
        <w:rPr>
          <w:rFonts w:ascii="Arial" w:hAnsi="Arial"/>
          <w:b/>
          <w:iCs/>
        </w:rPr>
        <w:t>xxxxxxxxxxxxx</w:t>
      </w:r>
      <w:proofErr w:type="spellEnd"/>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3817CD">
        <w:rPr>
          <w:rFonts w:ascii="Arial" w:hAnsi="Arial"/>
        </w:rPr>
        <w:t>14.133/21</w:t>
      </w:r>
      <w:r>
        <w:rPr>
          <w:rFonts w:ascii="Arial" w:hAnsi="Arial"/>
        </w:rPr>
        <w:t>, na forma abaixo:</w:t>
      </w:r>
    </w:p>
    <w:p w:rsidR="00A1405C" w:rsidRDefault="00B27EED" w:rsidP="00887969">
      <w:pPr>
        <w:spacing w:line="276" w:lineRule="auto"/>
        <w:ind w:firstLine="1418"/>
        <w:jc w:val="both"/>
        <w:rPr>
          <w:rFonts w:ascii="Arial" w:eastAsia="Arial" w:hAnsi="Arial"/>
        </w:rPr>
      </w:pPr>
      <w:r>
        <w:rPr>
          <w:rFonts w:ascii="Arial" w:hAnsi="Arial"/>
          <w:b/>
        </w:rPr>
        <w:t xml:space="preserve">O MUNICÍPIO DE VASSOURAS\RJ, </w:t>
      </w:r>
      <w:r>
        <w:rPr>
          <w:rFonts w:ascii="Arial" w:hAnsi="Arial"/>
          <w:bCs/>
        </w:rPr>
        <w:t xml:space="preserve">pessoa jurídica de direito público interno, inscrito no CNPJ </w:t>
      </w:r>
      <w:proofErr w:type="spellStart"/>
      <w:r>
        <w:rPr>
          <w:rFonts w:ascii="Arial" w:hAnsi="Arial"/>
          <w:bCs/>
        </w:rPr>
        <w:t>n.°</w:t>
      </w:r>
      <w:proofErr w:type="spellEnd"/>
      <w:r>
        <w:rPr>
          <w:rFonts w:ascii="Arial" w:hAnsi="Arial"/>
          <w:bCs/>
        </w:rPr>
        <w:t xml:space="preserve">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w:t>
      </w:r>
      <w:proofErr w:type="spellStart"/>
      <w:r>
        <w:rPr>
          <w:rFonts w:ascii="Arial" w:hAnsi="Arial"/>
          <w:b/>
        </w:rPr>
        <w:t>n.°</w:t>
      </w:r>
      <w:proofErr w:type="spellEnd"/>
      <w:r>
        <w:rPr>
          <w:rFonts w:ascii="Arial" w:hAnsi="Arial"/>
          <w:b/>
        </w:rPr>
        <w:t xml:space="preserve"> 11.216.262/0001-04, </w:t>
      </w:r>
      <w:r>
        <w:rPr>
          <w:rFonts w:ascii="Arial" w:hAnsi="Arial"/>
          <w:bCs/>
        </w:rPr>
        <w:t xml:space="preserve">com sede na Praça Juiz Machado Júnior, </w:t>
      </w:r>
      <w:proofErr w:type="spellStart"/>
      <w:r>
        <w:rPr>
          <w:rFonts w:ascii="Arial" w:hAnsi="Arial"/>
          <w:bCs/>
        </w:rPr>
        <w:t>n.°</w:t>
      </w:r>
      <w:proofErr w:type="spellEnd"/>
      <w:r>
        <w:rPr>
          <w:rFonts w:ascii="Arial" w:hAnsi="Arial"/>
          <w:bCs/>
        </w:rPr>
        <w:t xml:space="preserve"> 19, Centro, Vassouras/RJ, neste ato representada pela Ordenadora de Despesas, </w:t>
      </w:r>
      <w:proofErr w:type="gramStart"/>
      <w:r>
        <w:rPr>
          <w:rFonts w:ascii="Arial" w:hAnsi="Arial"/>
          <w:bCs/>
        </w:rPr>
        <w:t>Sr.ª</w:t>
      </w:r>
      <w:proofErr w:type="gramEnd"/>
      <w:r>
        <w:rPr>
          <w:rFonts w:ascii="Arial" w:hAnsi="Arial"/>
          <w:bCs/>
        </w:rPr>
        <w:t xml:space="preserve"> ..., nacionalidade, estado civil, profissão, portadora da cédula de identidade </w:t>
      </w:r>
      <w:proofErr w:type="spellStart"/>
      <w:r>
        <w:rPr>
          <w:rFonts w:ascii="Arial" w:hAnsi="Arial"/>
          <w:bCs/>
        </w:rPr>
        <w:t>n.°</w:t>
      </w:r>
      <w:proofErr w:type="spellEnd"/>
      <w:r>
        <w:rPr>
          <w:rFonts w:ascii="Arial" w:hAnsi="Arial"/>
          <w:bCs/>
        </w:rPr>
        <w:t xml:space="preserve"> ..., inscrita no CPF </w:t>
      </w:r>
      <w:proofErr w:type="spellStart"/>
      <w:r>
        <w:rPr>
          <w:rFonts w:ascii="Arial" w:hAnsi="Arial"/>
          <w:bCs/>
        </w:rPr>
        <w:t>n.°</w:t>
      </w:r>
      <w:proofErr w:type="spellEnd"/>
      <w:r>
        <w:rPr>
          <w:rFonts w:ascii="Arial" w:hAnsi="Arial"/>
          <w:bCs/>
        </w:rPr>
        <w:t xml:space="preserve"> ..., domiciliada no endereço sobredito, doravante denominado</w:t>
      </w:r>
      <w:r>
        <w:rPr>
          <w:rFonts w:ascii="Arial" w:hAnsi="Arial"/>
          <w:b/>
        </w:rPr>
        <w:t xml:space="preserve"> CONTRATANTE </w:t>
      </w:r>
      <w:r>
        <w:rPr>
          <w:rFonts w:ascii="Arial" w:hAnsi="Arial"/>
          <w:bCs/>
        </w:rPr>
        <w:t xml:space="preserve">e a empresa.., inscrita no CNPJ </w:t>
      </w:r>
      <w:proofErr w:type="spellStart"/>
      <w:r>
        <w:rPr>
          <w:rFonts w:ascii="Arial" w:hAnsi="Arial"/>
          <w:bCs/>
        </w:rPr>
        <w:t>n.°</w:t>
      </w:r>
      <w:proofErr w:type="spellEnd"/>
      <w:r>
        <w:rPr>
          <w:rFonts w:ascii="Arial" w:hAnsi="Arial"/>
          <w:bCs/>
        </w:rPr>
        <w:t xml:space="preserve"> ...,  com sede na ..., neste ato representada por ..., nacionalidade, estado civil, profissão, portador da cédula de identidade </w:t>
      </w:r>
      <w:proofErr w:type="spellStart"/>
      <w:r>
        <w:rPr>
          <w:rFonts w:ascii="Arial" w:hAnsi="Arial"/>
          <w:bCs/>
        </w:rPr>
        <w:t>n.°</w:t>
      </w:r>
      <w:proofErr w:type="spellEnd"/>
      <w:r>
        <w:rPr>
          <w:rFonts w:ascii="Arial" w:hAnsi="Arial"/>
          <w:bCs/>
        </w:rPr>
        <w:t xml:space="preserve"> ..., inscrito no CPF </w:t>
      </w:r>
      <w:proofErr w:type="spellStart"/>
      <w:r>
        <w:rPr>
          <w:rFonts w:ascii="Arial" w:hAnsi="Arial"/>
          <w:bCs/>
        </w:rPr>
        <w:t>n.°</w:t>
      </w:r>
      <w:proofErr w:type="spellEnd"/>
      <w:r>
        <w:rPr>
          <w:rFonts w:ascii="Arial" w:hAnsi="Arial"/>
          <w:bCs/>
        </w:rPr>
        <w:t xml:space="preserve"> ..., domiciliado no endereço supramencionado, doravante denominada</w:t>
      </w:r>
      <w:r>
        <w:rPr>
          <w:rFonts w:ascii="Arial" w:hAnsi="Arial"/>
          <w:b/>
        </w:rPr>
        <w:t xml:space="preserve"> CONTRATADA, </w:t>
      </w:r>
      <w:r>
        <w:rPr>
          <w:rFonts w:ascii="Arial" w:hAnsi="Arial"/>
          <w:bCs/>
        </w:rPr>
        <w:t xml:space="preserve">resolvem celebrar o presente contrato administrativo, vinculado ao Edital licitatório advindo do processo administrativo </w:t>
      </w:r>
      <w:proofErr w:type="spellStart"/>
      <w:r>
        <w:rPr>
          <w:rFonts w:ascii="Arial" w:hAnsi="Arial"/>
          <w:bCs/>
        </w:rPr>
        <w:t>n.°</w:t>
      </w:r>
      <w:proofErr w:type="spellEnd"/>
      <w:r>
        <w:rPr>
          <w:rFonts w:ascii="Arial" w:hAnsi="Arial"/>
          <w:bCs/>
        </w:rPr>
        <w:t xml:space="preserve"> 103/2024, que se regerá pelas normas da Lei Federal </w:t>
      </w:r>
      <w:proofErr w:type="spellStart"/>
      <w:r>
        <w:rPr>
          <w:rFonts w:ascii="Arial" w:hAnsi="Arial"/>
          <w:bCs/>
        </w:rPr>
        <w:t>n.°</w:t>
      </w:r>
      <w:proofErr w:type="spellEnd"/>
      <w:r>
        <w:rPr>
          <w:rFonts w:ascii="Arial" w:hAnsi="Arial"/>
          <w:bCs/>
        </w:rPr>
        <w:t xml:space="preserve"> </w:t>
      </w:r>
      <w:r w:rsidR="003817CD">
        <w:rPr>
          <w:rFonts w:ascii="Arial" w:hAnsi="Arial"/>
          <w:bCs/>
        </w:rPr>
        <w:t>14.133/21</w:t>
      </w:r>
      <w:r>
        <w:rPr>
          <w:rFonts w:ascii="Arial" w:hAnsi="Arial"/>
          <w:bCs/>
        </w:rPr>
        <w:t>, bem como pelas cláusulas e condições abaixo</w:t>
      </w:r>
      <w:r>
        <w:rPr>
          <w:rFonts w:ascii="Arial" w:eastAsia="Arial" w:hAnsi="Arial"/>
        </w:rPr>
        <w:t>.</w:t>
      </w:r>
    </w:p>
    <w:p w:rsidR="00A1405C" w:rsidRDefault="00B27EED" w:rsidP="00887969">
      <w:pPr>
        <w:pStyle w:val="Nivel01"/>
        <w:numPr>
          <w:ilvl w:val="0"/>
          <w:numId w:val="24"/>
        </w:numPr>
        <w:tabs>
          <w:tab w:val="left" w:pos="567"/>
        </w:tabs>
        <w:spacing w:before="0" w:after="0"/>
        <w:ind w:right="0"/>
        <w:rPr>
          <w:rFonts w:cs="Arial"/>
          <w:b/>
          <w:color w:val="auto"/>
          <w:sz w:val="20"/>
        </w:rPr>
      </w:pPr>
      <w:r>
        <w:rPr>
          <w:rFonts w:cs="Arial"/>
          <w:b/>
          <w:color w:val="auto"/>
          <w:sz w:val="20"/>
        </w:rPr>
        <w:t>CLÁUSULA PRIMEIRA – OBJETO (</w:t>
      </w:r>
      <w:hyperlink r:id="rId59" w:anchor="art92" w:history="1">
        <w:r>
          <w:rPr>
            <w:rStyle w:val="Hyperlink"/>
            <w:rFonts w:cs="Arial"/>
            <w:b/>
            <w:color w:val="auto"/>
            <w:sz w:val="20"/>
          </w:rPr>
          <w:t>art. 92, I e II</w:t>
        </w:r>
      </w:hyperlink>
      <w:proofErr w:type="gramStart"/>
      <w:r>
        <w:rPr>
          <w:rFonts w:cs="Arial"/>
          <w:b/>
          <w:color w:val="auto"/>
          <w:sz w:val="20"/>
        </w:rPr>
        <w:t>)</w:t>
      </w:r>
      <w:proofErr w:type="gramEnd"/>
    </w:p>
    <w:p w:rsidR="00A1405C" w:rsidRDefault="00B27EED" w:rsidP="00E74921">
      <w:pPr>
        <w:pStyle w:val="Nivel2"/>
        <w:numPr>
          <w:ilvl w:val="1"/>
          <w:numId w:val="2"/>
        </w:numPr>
        <w:spacing w:before="0" w:after="0"/>
        <w:ind w:left="0" w:firstLine="0"/>
        <w:rPr>
          <w:color w:val="auto"/>
        </w:rPr>
      </w:pPr>
      <w:r>
        <w:rPr>
          <w:color w:val="auto"/>
        </w:rPr>
        <w:t xml:space="preserve">O objeto do presente instrumento é a </w:t>
      </w:r>
      <w:r w:rsidR="00CB1717" w:rsidRPr="00CB1717">
        <w:rPr>
          <w:b/>
          <w:color w:val="auto"/>
        </w:rPr>
        <w:t>AQUISIÇÃO DE FRALDA DESCARTÁVEL INFANTIL</w:t>
      </w:r>
      <w:r>
        <w:rPr>
          <w:color w:val="auto"/>
        </w:rPr>
        <w:t>, nas condições estabelecidas no Termo de Referência.</w:t>
      </w:r>
    </w:p>
    <w:p w:rsidR="00A1405C" w:rsidRDefault="00B27EED" w:rsidP="00887969">
      <w:pPr>
        <w:pStyle w:val="Nivel2"/>
        <w:numPr>
          <w:ilvl w:val="1"/>
          <w:numId w:val="2"/>
        </w:numPr>
        <w:spacing w:before="0" w:after="0"/>
        <w:ind w:left="0" w:firstLine="0"/>
        <w:jc w:val="left"/>
        <w:rPr>
          <w:color w:val="auto"/>
        </w:rPr>
      </w:pPr>
      <w:r>
        <w:rPr>
          <w:color w:val="auto"/>
        </w:rPr>
        <w:t>Objeto da contratação:</w:t>
      </w:r>
    </w:p>
    <w:p w:rsidR="00E74921" w:rsidRDefault="00E74921" w:rsidP="00E74921">
      <w:pPr>
        <w:pStyle w:val="Nivel2"/>
        <w:spacing w:before="0" w:after="0"/>
        <w:ind w:left="0" w:firstLine="0"/>
        <w:jc w:val="left"/>
        <w:rPr>
          <w:color w:val="auto"/>
        </w:rPr>
      </w:pP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b/>
                <w:bCs/>
              </w:rPr>
            </w:pPr>
            <w:r>
              <w:rPr>
                <w:rFonts w:ascii="Arial" w:eastAsia="Arial" w:hAnsi="Arial"/>
                <w:b/>
                <w:bCs/>
              </w:rPr>
              <w:t>R$ TOTAL</w:t>
            </w: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b/>
                <w:bCs/>
              </w:rPr>
            </w:pPr>
            <w:proofErr w:type="gramStart"/>
            <w:r>
              <w:rPr>
                <w:rFonts w:ascii="Arial" w:eastAsia="Arial" w:hAnsi="Arial"/>
                <w:b/>
                <w:bCs/>
              </w:rPr>
              <w:t>1</w:t>
            </w:r>
            <w:proofErr w:type="gramEnd"/>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rsidP="00887969">
            <w:pPr>
              <w:widowControl w:val="0"/>
              <w:spacing w:line="276"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887969">
            <w:pPr>
              <w:widowControl w:val="0"/>
              <w:spacing w:line="276" w:lineRule="auto"/>
              <w:jc w:val="center"/>
              <w:rPr>
                <w:rFonts w:ascii="Arial" w:eastAsia="Arial" w:hAnsi="Arial"/>
              </w:rPr>
            </w:pPr>
          </w:p>
        </w:tc>
      </w:tr>
    </w:tbl>
    <w:p w:rsidR="00E74921" w:rsidRDefault="00E74921" w:rsidP="00E74921">
      <w:pPr>
        <w:pStyle w:val="Nivel2"/>
        <w:tabs>
          <w:tab w:val="left" w:pos="284"/>
        </w:tabs>
        <w:spacing w:before="0" w:after="0"/>
        <w:ind w:left="0" w:firstLine="0"/>
        <w:rPr>
          <w:color w:val="auto"/>
        </w:rPr>
      </w:pPr>
    </w:p>
    <w:p w:rsidR="00A1405C" w:rsidRDefault="00B27EED" w:rsidP="00887969">
      <w:pPr>
        <w:pStyle w:val="Nivel2"/>
        <w:numPr>
          <w:ilvl w:val="1"/>
          <w:numId w:val="2"/>
        </w:numPr>
        <w:tabs>
          <w:tab w:val="left" w:pos="284"/>
        </w:tabs>
        <w:spacing w:before="0" w:after="0"/>
        <w:ind w:left="0" w:firstLine="0"/>
        <w:rPr>
          <w:color w:val="auto"/>
        </w:rPr>
      </w:pPr>
      <w:r>
        <w:rPr>
          <w:color w:val="auto"/>
        </w:rPr>
        <w:t>Vinculam esta contratação, independentemente de transcrição:</w:t>
      </w:r>
    </w:p>
    <w:p w:rsidR="00A1405C" w:rsidRDefault="00B27EED" w:rsidP="00887969">
      <w:pPr>
        <w:pStyle w:val="Nivel3"/>
        <w:numPr>
          <w:ilvl w:val="2"/>
          <w:numId w:val="2"/>
        </w:numPr>
        <w:tabs>
          <w:tab w:val="left" w:pos="0"/>
          <w:tab w:val="left" w:pos="567"/>
          <w:tab w:val="left" w:pos="709"/>
          <w:tab w:val="left" w:pos="1276"/>
          <w:tab w:val="left" w:pos="2268"/>
        </w:tabs>
        <w:spacing w:before="0" w:after="0"/>
        <w:ind w:left="284" w:hanging="284"/>
        <w:rPr>
          <w:color w:val="auto"/>
        </w:rPr>
      </w:pPr>
      <w:r>
        <w:rPr>
          <w:color w:val="auto"/>
        </w:rPr>
        <w:t>O Termo de Referência;</w:t>
      </w:r>
    </w:p>
    <w:p w:rsidR="00A1405C" w:rsidRDefault="00B27EED" w:rsidP="00887969">
      <w:pPr>
        <w:pStyle w:val="Nivel3"/>
        <w:numPr>
          <w:ilvl w:val="2"/>
          <w:numId w:val="2"/>
        </w:numPr>
        <w:tabs>
          <w:tab w:val="left" w:pos="284"/>
          <w:tab w:val="left" w:pos="426"/>
          <w:tab w:val="left" w:pos="567"/>
          <w:tab w:val="left" w:pos="709"/>
          <w:tab w:val="left" w:pos="1276"/>
          <w:tab w:val="left" w:pos="2268"/>
        </w:tabs>
        <w:spacing w:before="0" w:after="0"/>
        <w:ind w:left="284" w:hanging="284"/>
        <w:rPr>
          <w:color w:val="auto"/>
        </w:rPr>
      </w:pPr>
      <w:r>
        <w:rPr>
          <w:color w:val="auto"/>
        </w:rPr>
        <w:t>O Edital da Licitação;</w:t>
      </w:r>
    </w:p>
    <w:p w:rsidR="00A1405C" w:rsidRDefault="00B27EED" w:rsidP="00887969">
      <w:pPr>
        <w:pStyle w:val="Nivel3"/>
        <w:numPr>
          <w:ilvl w:val="2"/>
          <w:numId w:val="2"/>
        </w:numPr>
        <w:tabs>
          <w:tab w:val="left" w:pos="284"/>
          <w:tab w:val="left" w:pos="426"/>
          <w:tab w:val="left" w:pos="567"/>
          <w:tab w:val="left" w:pos="709"/>
          <w:tab w:val="left" w:pos="1276"/>
          <w:tab w:val="left" w:pos="2268"/>
        </w:tabs>
        <w:spacing w:before="0" w:after="0"/>
        <w:ind w:left="284" w:hanging="284"/>
        <w:rPr>
          <w:color w:val="auto"/>
        </w:rPr>
      </w:pPr>
      <w:r>
        <w:rPr>
          <w:color w:val="auto"/>
        </w:rPr>
        <w:t>A Proposta do contratado;</w:t>
      </w:r>
    </w:p>
    <w:p w:rsidR="00A1405C" w:rsidRDefault="00B27EED" w:rsidP="00887969">
      <w:pPr>
        <w:pStyle w:val="Nivel3"/>
        <w:numPr>
          <w:ilvl w:val="2"/>
          <w:numId w:val="2"/>
        </w:numPr>
        <w:tabs>
          <w:tab w:val="left" w:pos="284"/>
          <w:tab w:val="left" w:pos="426"/>
          <w:tab w:val="left" w:pos="567"/>
          <w:tab w:val="left" w:pos="709"/>
          <w:tab w:val="left" w:pos="1276"/>
          <w:tab w:val="left" w:pos="2268"/>
        </w:tabs>
        <w:spacing w:before="0" w:after="0"/>
        <w:ind w:left="284" w:hanging="284"/>
        <w:rPr>
          <w:color w:val="auto"/>
        </w:rPr>
      </w:pPr>
      <w:r>
        <w:rPr>
          <w:color w:val="auto"/>
        </w:rPr>
        <w:t>Eventuais anexos dos documentos supracitados.</w:t>
      </w:r>
    </w:p>
    <w:p w:rsidR="00A1405C" w:rsidRDefault="00B27EED" w:rsidP="00E74921">
      <w:pPr>
        <w:pStyle w:val="Nivel3"/>
        <w:numPr>
          <w:ilvl w:val="2"/>
          <w:numId w:val="2"/>
        </w:numPr>
        <w:tabs>
          <w:tab w:val="left" w:pos="0"/>
          <w:tab w:val="left" w:pos="426"/>
          <w:tab w:val="left" w:pos="567"/>
          <w:tab w:val="left" w:pos="709"/>
          <w:tab w:val="left" w:pos="1276"/>
          <w:tab w:val="left" w:pos="2268"/>
        </w:tabs>
        <w:spacing w:before="0" w:after="0"/>
        <w:ind w:left="0" w:firstLine="0"/>
        <w:rPr>
          <w:color w:val="auto"/>
        </w:rPr>
      </w:pPr>
      <w:r>
        <w:rPr>
          <w:color w:val="auto"/>
        </w:rPr>
        <w:t xml:space="preserve">O prazo de garantia </w:t>
      </w:r>
      <w:r w:rsidR="00887969">
        <w:rPr>
          <w:color w:val="auto"/>
        </w:rPr>
        <w:t>do objeto, na entrega ou após, será a que estabelece o Código de Defesa do Consumidor.</w:t>
      </w:r>
    </w:p>
    <w:p w:rsidR="00E74921" w:rsidRDefault="00E74921" w:rsidP="00E74921">
      <w:pPr>
        <w:pStyle w:val="Nivel3"/>
        <w:tabs>
          <w:tab w:val="left" w:pos="0"/>
          <w:tab w:val="left" w:pos="426"/>
          <w:tab w:val="left" w:pos="567"/>
          <w:tab w:val="left" w:pos="709"/>
          <w:tab w:val="left" w:pos="1276"/>
          <w:tab w:val="left" w:pos="2268"/>
        </w:tabs>
        <w:spacing w:before="0" w:after="0"/>
        <w:ind w:left="0" w:firstLine="0"/>
        <w:rPr>
          <w:color w:val="auto"/>
        </w:rPr>
      </w:pPr>
    </w:p>
    <w:p w:rsidR="00A1405C" w:rsidRDefault="00B27EED" w:rsidP="00887969">
      <w:pPr>
        <w:pStyle w:val="Nivel01"/>
        <w:numPr>
          <w:ilvl w:val="0"/>
          <w:numId w:val="2"/>
        </w:numPr>
        <w:tabs>
          <w:tab w:val="left" w:pos="284"/>
        </w:tabs>
        <w:spacing w:before="0" w:after="0"/>
        <w:ind w:left="0" w:right="0" w:firstLine="0"/>
        <w:rPr>
          <w:rFonts w:cs="Arial"/>
          <w:b/>
          <w:color w:val="auto"/>
          <w:sz w:val="20"/>
        </w:rPr>
      </w:pPr>
      <w:r>
        <w:rPr>
          <w:rFonts w:cs="Arial"/>
          <w:b/>
          <w:color w:val="auto"/>
          <w:sz w:val="20"/>
        </w:rPr>
        <w:t>CLÁUSULA SEGUNDA – VIGÊNCIA E PRORROGAÇÃO</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 xml:space="preserve">O prazo de vigência da contratação é de 12 (doze) meses contados </w:t>
      </w:r>
      <w:proofErr w:type="gramStart"/>
      <w:r>
        <w:rPr>
          <w:i w:val="0"/>
          <w:color w:val="auto"/>
        </w:rPr>
        <w:t>do(</w:t>
      </w:r>
      <w:proofErr w:type="gramEnd"/>
      <w:r>
        <w:rPr>
          <w:i w:val="0"/>
          <w:color w:val="auto"/>
        </w:rPr>
        <w:t xml:space="preserve">a) ............................., na forma do </w:t>
      </w:r>
      <w:hyperlink r:id="rId60" w:anchor="art105" w:history="1">
        <w:r>
          <w:rPr>
            <w:rStyle w:val="Hyperlink"/>
            <w:i w:val="0"/>
            <w:color w:val="auto"/>
          </w:rPr>
          <w:t>artigo 105 da Lei n° 14.133, de 2021</w:t>
        </w:r>
      </w:hyperlink>
      <w:r>
        <w:rPr>
          <w:i w:val="0"/>
          <w:color w:val="auto"/>
        </w:rPr>
        <w:t>.</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 xml:space="preserve">O prazo de vigência da contratação é </w:t>
      </w:r>
      <w:proofErr w:type="gramStart"/>
      <w:r>
        <w:rPr>
          <w:i w:val="0"/>
          <w:color w:val="auto"/>
        </w:rPr>
        <w:t>de ...</w:t>
      </w:r>
      <w:proofErr w:type="gramEnd"/>
      <w:r>
        <w:rPr>
          <w:i w:val="0"/>
          <w:color w:val="auto"/>
        </w:rPr>
        <w:t xml:space="preserve">........................... </w:t>
      </w:r>
      <w:proofErr w:type="gramStart"/>
      <w:r>
        <w:rPr>
          <w:i w:val="0"/>
          <w:color w:val="auto"/>
        </w:rPr>
        <w:t>contados</w:t>
      </w:r>
      <w:proofErr w:type="gramEnd"/>
      <w:r>
        <w:rPr>
          <w:i w:val="0"/>
          <w:color w:val="auto"/>
        </w:rPr>
        <w:t xml:space="preserve"> do(a) ............................., prorrogável por até 10 anos, na forma dos </w:t>
      </w:r>
      <w:hyperlink r:id="rId61" w:anchor="art106" w:history="1">
        <w:r>
          <w:rPr>
            <w:rStyle w:val="Hyperlink"/>
            <w:i w:val="0"/>
            <w:color w:val="auto"/>
          </w:rPr>
          <w:t>artigos 106 e 107 da Lei n° 14.133, de 2021</w:t>
        </w:r>
      </w:hyperlink>
      <w:r>
        <w:rPr>
          <w:i w:val="0"/>
          <w:color w:val="auto"/>
        </w:rPr>
        <w:t>.</w:t>
      </w:r>
    </w:p>
    <w:p w:rsidR="00A1405C" w:rsidRDefault="00B27EED" w:rsidP="00887969">
      <w:pPr>
        <w:pStyle w:val="Nvel3-R"/>
        <w:numPr>
          <w:ilvl w:val="2"/>
          <w:numId w:val="2"/>
        </w:numPr>
        <w:tabs>
          <w:tab w:val="left" w:pos="0"/>
          <w:tab w:val="left" w:pos="567"/>
          <w:tab w:val="left" w:pos="1418"/>
        </w:tabs>
        <w:spacing w:before="0" w:after="0"/>
        <w:ind w:left="0" w:firstLine="0"/>
        <w:rPr>
          <w:i w:val="0"/>
          <w:color w:val="auto"/>
        </w:rPr>
      </w:pPr>
      <w:r>
        <w:rPr>
          <w:i w:val="0"/>
          <w:color w:val="auto"/>
        </w:rPr>
        <w:t xml:space="preserve">A prorrogação de que trata este item é condicionada ao ateste, pela autoridade competente, de que as condições e os preços permanecem </w:t>
      </w:r>
      <w:proofErr w:type="gramStart"/>
      <w:r>
        <w:rPr>
          <w:i w:val="0"/>
          <w:color w:val="auto"/>
        </w:rPr>
        <w:t>vantajosos para a Administração, permitida</w:t>
      </w:r>
      <w:proofErr w:type="gramEnd"/>
      <w:r>
        <w:rPr>
          <w:i w:val="0"/>
          <w:color w:val="auto"/>
        </w:rPr>
        <w:t xml:space="preserve"> a negociação com o contratado.</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O contratado não tem direito subjetivo à prorrogação contratual.</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A prorrogação de contrato deverá ser promovida mediante celebração de termo aditivo.</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O contrato não poderá ser prorrogado quando o contratado tiver sido penalizado nas sanções de declaração de inidoneidade ou impedimento de licitar e contratar com poder público, observadas as abrangências de aplicação.</w:t>
      </w:r>
    </w:p>
    <w:p w:rsidR="00A1405C" w:rsidRDefault="00B27EED" w:rsidP="00887969">
      <w:pPr>
        <w:pStyle w:val="Nivel01"/>
        <w:numPr>
          <w:ilvl w:val="0"/>
          <w:numId w:val="2"/>
        </w:numPr>
        <w:tabs>
          <w:tab w:val="left" w:pos="284"/>
        </w:tabs>
        <w:spacing w:before="0" w:after="0"/>
        <w:ind w:left="0" w:right="0" w:firstLine="0"/>
        <w:rPr>
          <w:rFonts w:cs="Arial"/>
          <w:b/>
          <w:color w:val="auto"/>
          <w:sz w:val="20"/>
        </w:rPr>
      </w:pPr>
      <w:r>
        <w:rPr>
          <w:rFonts w:cs="Arial"/>
          <w:b/>
          <w:color w:val="auto"/>
          <w:sz w:val="20"/>
        </w:rPr>
        <w:lastRenderedPageBreak/>
        <w:t>CLÁUSULA TERCEIRA – MODELOS DE EXECUÇÃO E GESTÃO CONTRATUAIS (</w:t>
      </w:r>
      <w:hyperlink r:id="rId62" w:anchor="art92" w:history="1">
        <w:r>
          <w:rPr>
            <w:rStyle w:val="Hyperlink"/>
            <w:rFonts w:cs="Arial"/>
            <w:b/>
            <w:color w:val="auto"/>
            <w:sz w:val="20"/>
          </w:rPr>
          <w:t>art. 92, IV, VII e XVIII)</w:t>
        </w:r>
        <w:proofErr w:type="gramStart"/>
      </w:hyperlink>
      <w:proofErr w:type="gramEnd"/>
    </w:p>
    <w:p w:rsidR="00A1405C" w:rsidRDefault="00B27EED" w:rsidP="00887969">
      <w:pPr>
        <w:pStyle w:val="Nivel2"/>
        <w:numPr>
          <w:ilvl w:val="1"/>
          <w:numId w:val="2"/>
        </w:numPr>
        <w:spacing w:before="0" w:after="0"/>
        <w:ind w:left="0" w:firstLine="0"/>
        <w:rPr>
          <w:color w:val="auto"/>
        </w:rPr>
      </w:pPr>
      <w:r>
        <w:rPr>
          <w:color w:val="auto"/>
        </w:rPr>
        <w:t xml:space="preserve">O regime de execução contratual, os modelos de gestão e de execução, assim como os prazos e condições de conclusão, </w:t>
      </w:r>
      <w:proofErr w:type="gramStart"/>
      <w:r>
        <w:rPr>
          <w:color w:val="auto"/>
        </w:rPr>
        <w:t>entrega</w:t>
      </w:r>
      <w:proofErr w:type="gramEnd"/>
      <w:r>
        <w:rPr>
          <w:color w:val="auto"/>
        </w:rPr>
        <w:t>, observação e recebimento do objeto constam no Termo de Referência, vinculado a este Contrato.</w:t>
      </w:r>
    </w:p>
    <w:p w:rsidR="00E74921" w:rsidRDefault="00E74921" w:rsidP="00E74921">
      <w:pPr>
        <w:pStyle w:val="Nivel2"/>
        <w:spacing w:before="0" w:after="0"/>
        <w:ind w:left="0" w:firstLine="0"/>
        <w:rPr>
          <w:color w:val="auto"/>
        </w:rPr>
      </w:pPr>
    </w:p>
    <w:p w:rsidR="00A1405C" w:rsidRDefault="00B27EED" w:rsidP="00887969">
      <w:pPr>
        <w:pStyle w:val="Nivel01"/>
        <w:numPr>
          <w:ilvl w:val="0"/>
          <w:numId w:val="2"/>
        </w:numPr>
        <w:tabs>
          <w:tab w:val="left" w:pos="284"/>
        </w:tabs>
        <w:spacing w:before="0" w:after="0"/>
        <w:ind w:left="0" w:right="0" w:firstLine="0"/>
        <w:rPr>
          <w:rFonts w:cs="Arial"/>
          <w:b/>
          <w:color w:val="auto"/>
          <w:sz w:val="20"/>
        </w:rPr>
      </w:pPr>
      <w:r>
        <w:rPr>
          <w:rFonts w:cs="Arial"/>
          <w:b/>
          <w:color w:val="auto"/>
          <w:sz w:val="20"/>
        </w:rPr>
        <w:t>CLÁUSULA QUARTA – SUBCONTRATAÇÃO</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Não será admitida a subc</w:t>
      </w:r>
      <w:r w:rsidR="00E74921">
        <w:rPr>
          <w:i w:val="0"/>
          <w:color w:val="auto"/>
        </w:rPr>
        <w:t>ontratação do objeto contratual.</w:t>
      </w:r>
    </w:p>
    <w:p w:rsidR="00E74921" w:rsidRDefault="00E74921" w:rsidP="00E74921">
      <w:pPr>
        <w:pStyle w:val="Nvel2-Red"/>
        <w:tabs>
          <w:tab w:val="left" w:pos="284"/>
        </w:tabs>
        <w:spacing w:before="0" w:after="0"/>
        <w:ind w:left="0" w:firstLine="0"/>
        <w:rPr>
          <w:i w:val="0"/>
          <w:color w:val="auto"/>
        </w:rPr>
      </w:pPr>
    </w:p>
    <w:p w:rsidR="00A1405C" w:rsidRDefault="00B27EED" w:rsidP="00887969">
      <w:pPr>
        <w:pStyle w:val="Nivel01"/>
        <w:numPr>
          <w:ilvl w:val="0"/>
          <w:numId w:val="2"/>
        </w:numPr>
        <w:tabs>
          <w:tab w:val="left" w:pos="284"/>
        </w:tabs>
        <w:spacing w:before="0" w:after="0"/>
        <w:ind w:left="0" w:right="0" w:firstLine="0"/>
        <w:rPr>
          <w:rFonts w:cs="Arial"/>
          <w:b/>
          <w:color w:val="auto"/>
          <w:sz w:val="20"/>
        </w:rPr>
      </w:pPr>
      <w:r>
        <w:rPr>
          <w:rFonts w:cs="Arial"/>
          <w:b/>
          <w:color w:val="auto"/>
          <w:sz w:val="20"/>
        </w:rPr>
        <w:t>CLÁUSULA QUINTA – PREÇO (</w:t>
      </w:r>
      <w:hyperlink r:id="rId63" w:anchor="art92" w:history="1">
        <w:r>
          <w:rPr>
            <w:rStyle w:val="Hyperlink"/>
            <w:rFonts w:cs="Arial"/>
            <w:b/>
            <w:color w:val="auto"/>
            <w:sz w:val="20"/>
          </w:rPr>
          <w:t>art. 92, V)</w:t>
        </w:r>
        <w:proofErr w:type="gramStart"/>
      </w:hyperlink>
      <w:proofErr w:type="gramEnd"/>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O valor total da contratação é de R$</w:t>
      </w:r>
      <w:proofErr w:type="gramStart"/>
      <w:r>
        <w:rPr>
          <w:i w:val="0"/>
          <w:color w:val="auto"/>
        </w:rPr>
        <w:t>..........</w:t>
      </w:r>
      <w:proofErr w:type="gramEnd"/>
      <w:r>
        <w:rPr>
          <w:i w:val="0"/>
          <w:color w:val="auto"/>
        </w:rPr>
        <w:t xml:space="preserve"> (</w:t>
      </w:r>
      <w:proofErr w:type="gramStart"/>
      <w:r>
        <w:rPr>
          <w:i w:val="0"/>
          <w:color w:val="auto"/>
        </w:rPr>
        <w:t>.....</w:t>
      </w:r>
      <w:proofErr w:type="gramEnd"/>
      <w:r>
        <w:rPr>
          <w:i w:val="0"/>
          <w:color w:val="auto"/>
        </w:rPr>
        <w:t>)</w:t>
      </w:r>
    </w:p>
    <w:p w:rsidR="00A1405C" w:rsidRDefault="00B27EED" w:rsidP="00887969">
      <w:pPr>
        <w:pStyle w:val="Nivel2"/>
        <w:numPr>
          <w:ilvl w:val="1"/>
          <w:numId w:val="2"/>
        </w:numPr>
        <w:tabs>
          <w:tab w:val="left" w:pos="284"/>
        </w:tabs>
        <w:spacing w:before="0" w:after="0"/>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1405C" w:rsidRDefault="00B27EED" w:rsidP="00887969">
      <w:pPr>
        <w:pStyle w:val="Nvel2-Red"/>
        <w:numPr>
          <w:ilvl w:val="1"/>
          <w:numId w:val="2"/>
        </w:numPr>
        <w:tabs>
          <w:tab w:val="left" w:pos="284"/>
        </w:tabs>
        <w:spacing w:before="0" w:after="0"/>
        <w:ind w:left="0" w:firstLine="0"/>
        <w:rPr>
          <w:i w:val="0"/>
          <w:color w:val="auto"/>
        </w:rPr>
      </w:pPr>
      <w:r>
        <w:rPr>
          <w:i w:val="0"/>
          <w:color w:val="auto"/>
        </w:rPr>
        <w:t>O valor acima é meramente estimativo, de forma que os pagamentos devidos ao contratado dependerão dos quantitativos efetivamente fornecidos.</w:t>
      </w:r>
    </w:p>
    <w:p w:rsidR="00E74921" w:rsidRDefault="00E74921" w:rsidP="00E74921">
      <w:pPr>
        <w:pStyle w:val="Nvel2-Red"/>
        <w:tabs>
          <w:tab w:val="left" w:pos="284"/>
        </w:tabs>
        <w:spacing w:before="0" w:after="0"/>
        <w:ind w:left="0" w:firstLine="0"/>
        <w:rPr>
          <w:i w:val="0"/>
          <w:color w:val="auto"/>
        </w:rPr>
      </w:pPr>
    </w:p>
    <w:p w:rsidR="00A1405C" w:rsidRDefault="00B27EED" w:rsidP="00887969">
      <w:pPr>
        <w:pStyle w:val="Nivel01"/>
        <w:numPr>
          <w:ilvl w:val="0"/>
          <w:numId w:val="2"/>
        </w:numPr>
        <w:tabs>
          <w:tab w:val="left" w:pos="284"/>
        </w:tabs>
        <w:spacing w:before="0" w:after="0"/>
        <w:ind w:left="0" w:right="0" w:firstLine="0"/>
        <w:rPr>
          <w:rFonts w:cs="Arial"/>
          <w:b/>
          <w:color w:val="auto"/>
          <w:sz w:val="20"/>
        </w:rPr>
      </w:pPr>
      <w:r>
        <w:rPr>
          <w:rFonts w:cs="Arial"/>
          <w:b/>
          <w:color w:val="auto"/>
          <w:sz w:val="20"/>
        </w:rPr>
        <w:t>CLÁUSULA SEXTA - PAGAMENTO (</w:t>
      </w:r>
      <w:hyperlink r:id="rId64" w:anchor="art92" w:history="1">
        <w:r>
          <w:rPr>
            <w:rStyle w:val="Hyperlink"/>
            <w:rFonts w:cs="Arial"/>
            <w:b/>
            <w:color w:val="auto"/>
            <w:sz w:val="20"/>
          </w:rPr>
          <w:t>art. 92, V e VI</w:t>
        </w:r>
      </w:hyperlink>
      <w:proofErr w:type="gramStart"/>
      <w:r>
        <w:rPr>
          <w:rFonts w:cs="Arial"/>
          <w:b/>
          <w:color w:val="auto"/>
          <w:sz w:val="20"/>
        </w:rPr>
        <w:t>)</w:t>
      </w:r>
      <w:proofErr w:type="gramEnd"/>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rsidR="00E74921" w:rsidRDefault="00E74921" w:rsidP="00E74921">
      <w:pPr>
        <w:pStyle w:val="Nivel2"/>
        <w:tabs>
          <w:tab w:val="left" w:pos="284"/>
        </w:tabs>
        <w:spacing w:before="0" w:after="0"/>
        <w:ind w:left="0" w:firstLine="0"/>
        <w:rPr>
          <w:color w:val="auto"/>
        </w:rPr>
      </w:pPr>
    </w:p>
    <w:p w:rsidR="00A1405C" w:rsidRDefault="00B27EED" w:rsidP="00887969">
      <w:pPr>
        <w:pStyle w:val="Nivel01"/>
        <w:numPr>
          <w:ilvl w:val="0"/>
          <w:numId w:val="2"/>
        </w:numPr>
        <w:tabs>
          <w:tab w:val="left" w:pos="284"/>
        </w:tabs>
        <w:spacing w:before="0" w:after="0"/>
        <w:ind w:left="0" w:right="0" w:firstLine="0"/>
        <w:rPr>
          <w:rFonts w:cs="Arial"/>
          <w:b/>
          <w:color w:val="auto"/>
          <w:sz w:val="20"/>
        </w:rPr>
      </w:pPr>
      <w:r>
        <w:rPr>
          <w:rFonts w:cs="Arial"/>
          <w:b/>
          <w:color w:val="auto"/>
          <w:sz w:val="20"/>
        </w:rPr>
        <w:t>CLÁUSULA SÉTIMA - REAJUSTE (</w:t>
      </w:r>
      <w:hyperlink r:id="rId65" w:anchor="art92" w:history="1">
        <w:r>
          <w:rPr>
            <w:rStyle w:val="Hyperlink"/>
            <w:rFonts w:cs="Arial"/>
            <w:b/>
            <w:color w:val="auto"/>
            <w:sz w:val="20"/>
          </w:rPr>
          <w:t>art. 92, V)</w:t>
        </w:r>
        <w:proofErr w:type="gramStart"/>
      </w:hyperlink>
      <w:proofErr w:type="gramEnd"/>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Os preços inicialmente contratados são fixos e irreajustáveis no prazo de um ano contado da data do orçamento estimado, em </w:t>
      </w:r>
      <w:r>
        <w:rPr>
          <w:iCs/>
          <w:color w:val="auto"/>
        </w:rPr>
        <w:t>__/__/__ (DD/MM/AAAA)</w:t>
      </w:r>
      <w:r>
        <w:rPr>
          <w:color w:val="auto"/>
        </w:rPr>
        <w:t>.</w:t>
      </w:r>
    </w:p>
    <w:p w:rsidR="00A1405C" w:rsidRDefault="00B27EED" w:rsidP="00887969">
      <w:pPr>
        <w:pStyle w:val="Nivel2"/>
        <w:numPr>
          <w:ilvl w:val="1"/>
          <w:numId w:val="2"/>
        </w:numPr>
        <w:tabs>
          <w:tab w:val="left" w:pos="284"/>
        </w:tabs>
        <w:spacing w:before="0" w:after="0"/>
        <w:ind w:left="0" w:firstLine="0"/>
        <w:rPr>
          <w:color w:val="auto"/>
        </w:rPr>
      </w:pPr>
      <w:r>
        <w:rPr>
          <w:color w:val="auto"/>
        </w:rPr>
        <w:t>Após o interregno de um ano, e independentemente de pedido do contratado, os preços iniciais serão reajustados, mediante a aplicação, pelo contratante, do índice IPCA-E</w:t>
      </w:r>
      <w:r>
        <w:rPr>
          <w:iCs/>
          <w:color w:val="auto"/>
        </w:rPr>
        <w:t>,</w:t>
      </w:r>
      <w:r>
        <w:rPr>
          <w:color w:val="auto"/>
        </w:rPr>
        <w:t xml:space="preserve"> exclusivamente para as obrigações iniciadas e concluídas após a ocorrência da anualidade </w:t>
      </w:r>
      <w:proofErr w:type="gramStart"/>
      <w:r>
        <w:rPr>
          <w:color w:val="auto"/>
        </w:rPr>
        <w:t>à</w:t>
      </w:r>
      <w:proofErr w:type="gramEnd"/>
      <w:r>
        <w:rPr>
          <w:color w:val="auto"/>
        </w:rPr>
        <w:t xml:space="preserve"> contar da data do orçamento estimativo.</w:t>
      </w:r>
    </w:p>
    <w:p w:rsidR="00A1405C" w:rsidRDefault="00B27EED" w:rsidP="00887969">
      <w:pPr>
        <w:pStyle w:val="Nivel2"/>
        <w:numPr>
          <w:ilvl w:val="1"/>
          <w:numId w:val="2"/>
        </w:numPr>
        <w:tabs>
          <w:tab w:val="left" w:pos="284"/>
        </w:tabs>
        <w:spacing w:before="0" w:after="0"/>
        <w:ind w:left="0" w:firstLine="0"/>
        <w:rPr>
          <w:color w:val="auto"/>
        </w:rPr>
      </w:pPr>
      <w:r>
        <w:rPr>
          <w:color w:val="auto"/>
        </w:rPr>
        <w:t>Nos reajustes subsequentes ao primeiro, o interregno mínimo de um ano será contado a partir dos efeitos financeiros do último reajuste.</w:t>
      </w:r>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Pr>
          <w:color w:val="auto"/>
        </w:rPr>
        <w:t>divulgado(s)</w:t>
      </w:r>
      <w:proofErr w:type="gramEnd"/>
      <w:r>
        <w:rPr>
          <w:color w:val="auto"/>
        </w:rPr>
        <w:t xml:space="preserve"> o(s) índice(s) definitivo(s).</w:t>
      </w:r>
      <w:r>
        <w:rPr>
          <w:rFonts w:eastAsia="Times New Roman"/>
          <w:color w:val="auto"/>
        </w:rPr>
        <w:t xml:space="preserve"> </w:t>
      </w:r>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Nas aferições finais, o(s) índice(s) utilizado(s) para reajuste </w:t>
      </w:r>
      <w:proofErr w:type="gramStart"/>
      <w:r>
        <w:rPr>
          <w:color w:val="auto"/>
        </w:rPr>
        <w:t>será(</w:t>
      </w:r>
      <w:proofErr w:type="spellStart"/>
      <w:proofErr w:type="gramEnd"/>
      <w:r>
        <w:rPr>
          <w:color w:val="auto"/>
        </w:rPr>
        <w:t>ão</w:t>
      </w:r>
      <w:proofErr w:type="spellEnd"/>
      <w:r>
        <w:rPr>
          <w:color w:val="auto"/>
        </w:rPr>
        <w:t>), obrigatoriamente, o(s) definitivo(s).</w:t>
      </w:r>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Caso o(s) índice(s) estabelecido(s) para reajustamento venha(m) a ser extinto(s) ou de qualquer forma não possa(m) mais ser utilizado(s), </w:t>
      </w:r>
      <w:proofErr w:type="gramStart"/>
      <w:r>
        <w:rPr>
          <w:color w:val="auto"/>
        </w:rPr>
        <w:t>será(</w:t>
      </w:r>
      <w:proofErr w:type="spellStart"/>
      <w:proofErr w:type="gramEnd"/>
      <w:r>
        <w:rPr>
          <w:color w:val="auto"/>
        </w:rPr>
        <w:t>ão</w:t>
      </w:r>
      <w:proofErr w:type="spellEnd"/>
      <w:r>
        <w:rPr>
          <w:color w:val="auto"/>
        </w:rPr>
        <w:t>) adotado(s), em substituição, o(s) que vier(em) a ser determinado(s) pela legislação então em vigor.</w:t>
      </w:r>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rsidR="00A1405C" w:rsidRDefault="00B27EED" w:rsidP="00887969">
      <w:pPr>
        <w:pStyle w:val="Nivel2"/>
        <w:numPr>
          <w:ilvl w:val="1"/>
          <w:numId w:val="2"/>
        </w:numPr>
        <w:tabs>
          <w:tab w:val="left" w:pos="284"/>
        </w:tabs>
        <w:spacing w:before="0" w:after="0"/>
        <w:ind w:left="0" w:firstLine="0"/>
        <w:rPr>
          <w:color w:val="auto"/>
        </w:rPr>
      </w:pPr>
      <w:r>
        <w:rPr>
          <w:color w:val="auto"/>
        </w:rPr>
        <w:t>O reajuste será realizado por apostilamento.</w:t>
      </w:r>
    </w:p>
    <w:p w:rsidR="00A1405C" w:rsidRDefault="00B27EED" w:rsidP="00887969">
      <w:pPr>
        <w:pStyle w:val="Nivel2"/>
        <w:numPr>
          <w:ilvl w:val="1"/>
          <w:numId w:val="2"/>
        </w:numPr>
        <w:tabs>
          <w:tab w:val="left" w:pos="284"/>
        </w:tabs>
        <w:spacing w:before="0" w:after="0"/>
        <w:ind w:left="0" w:firstLine="0"/>
        <w:rPr>
          <w:color w:val="auto"/>
        </w:rPr>
      </w:pPr>
      <w:r>
        <w:rPr>
          <w:color w:val="auto"/>
        </w:rPr>
        <w:t>Caberá à Coordenação responsável acompanhar o prazo de resposta de eventuais pedidos de restabelecimento do equilíbrio econômico-financeiro.</w:t>
      </w:r>
    </w:p>
    <w:p w:rsidR="00A1405C" w:rsidRDefault="00B27EED" w:rsidP="00887969">
      <w:pPr>
        <w:pStyle w:val="Nivel2"/>
        <w:numPr>
          <w:ilvl w:val="1"/>
          <w:numId w:val="2"/>
        </w:numPr>
        <w:tabs>
          <w:tab w:val="left" w:pos="284"/>
        </w:tabs>
        <w:spacing w:before="0" w:after="0"/>
        <w:ind w:left="0" w:firstLine="0"/>
        <w:rPr>
          <w:color w:val="auto"/>
        </w:rPr>
      </w:pPr>
      <w:r>
        <w:rPr>
          <w:color w:val="auto"/>
        </w:rPr>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w:t>
      </w:r>
      <w:proofErr w:type="gramStart"/>
      <w:r>
        <w:rPr>
          <w:color w:val="auto"/>
        </w:rPr>
        <w:t>necessárias</w:t>
      </w:r>
      <w:proofErr w:type="gramEnd"/>
      <w:r>
        <w:rPr>
          <w:color w:val="auto"/>
        </w:rPr>
        <w:t xml:space="preserve">.  </w:t>
      </w:r>
    </w:p>
    <w:p w:rsidR="00A1405C" w:rsidRDefault="00B27EED" w:rsidP="00887969">
      <w:pPr>
        <w:pStyle w:val="Nivel2"/>
        <w:numPr>
          <w:ilvl w:val="1"/>
          <w:numId w:val="2"/>
        </w:numPr>
        <w:tabs>
          <w:tab w:val="left" w:pos="284"/>
        </w:tabs>
        <w:spacing w:before="0" w:after="0"/>
        <w:ind w:left="0" w:firstLine="0"/>
        <w:rPr>
          <w:color w:val="auto"/>
        </w:rPr>
      </w:pPr>
      <w:r>
        <w:rPr>
          <w:color w:val="auto"/>
        </w:rPr>
        <w:t>Os pedidos de reequilíbrio econômico-financeiro</w:t>
      </w:r>
      <w:proofErr w:type="gramStart"/>
      <w:r>
        <w:rPr>
          <w:color w:val="auto"/>
        </w:rPr>
        <w:t>, serão</w:t>
      </w:r>
      <w:proofErr w:type="gramEnd"/>
      <w:r>
        <w:rPr>
          <w:color w:val="auto"/>
        </w:rPr>
        <w:t xml:space="preserve"> analisados e respondidos em até 30 (trinta) dias úteis, prorrogáveis por igual período.</w:t>
      </w:r>
    </w:p>
    <w:p w:rsidR="00A1405C" w:rsidRDefault="00B27EED">
      <w:pPr>
        <w:pStyle w:val="Nivel01"/>
        <w:numPr>
          <w:ilvl w:val="0"/>
          <w:numId w:val="2"/>
        </w:numPr>
        <w:tabs>
          <w:tab w:val="left" w:pos="567"/>
        </w:tabs>
        <w:spacing w:before="240" w:after="0" w:line="240" w:lineRule="auto"/>
        <w:ind w:left="284" w:right="0" w:hanging="284"/>
        <w:rPr>
          <w:rFonts w:cs="Arial"/>
          <w:b/>
          <w:color w:val="auto"/>
          <w:sz w:val="20"/>
        </w:rPr>
      </w:pPr>
      <w:r>
        <w:rPr>
          <w:rFonts w:cs="Arial"/>
          <w:b/>
          <w:color w:val="auto"/>
          <w:sz w:val="20"/>
        </w:rPr>
        <w:t xml:space="preserve">CLÁUSULA OITAVA - OBRIGAÇÕES DO CONTRATANTE </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607EBF">
        <w:rPr>
          <w:rFonts w:ascii="Arial" w:hAnsi="Arial" w:cs="Arial"/>
          <w:b w:val="0"/>
          <w:color w:val="auto"/>
        </w:rPr>
        <w:t>Receber o objeto no prazo e condições estabelecidas no Termo de Referência</w:t>
      </w:r>
      <w:r>
        <w:rPr>
          <w:rFonts w:ascii="Arial" w:hAnsi="Arial" w:cs="Arial"/>
          <w:b w:val="0"/>
          <w:color w:val="auto"/>
        </w:rPr>
        <w:t xml:space="preserve">, </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607EBF">
        <w:rPr>
          <w:rFonts w:ascii="Arial" w:hAnsi="Arial" w:cs="Arial"/>
          <w:b w:val="0"/>
          <w:color w:val="auto"/>
        </w:rPr>
        <w:t xml:space="preserve">Verificar minuciosamente, no prazo fixado, a conformidade dos materiais recebidos provisoriamente com as especificações constantes neste Termo e na proposta, para fins de aceitação e recebimento definitivo; </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 xml:space="preserve">Comunicar à Contratada, por escrito, sobre imperfeições, falhas ou irregularidades verificadas no objeto fornecido, para que seja substituído, reparado ou corrigido; </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Acompanhar e fiscalizar o cumprimento das obrigações da Contratada, através dos fiscais de contrato;</w:t>
      </w:r>
    </w:p>
    <w:p w:rsidR="00E74921" w:rsidRPr="00E74921" w:rsidRDefault="00E74921" w:rsidP="00E74921"/>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lastRenderedPageBreak/>
        <w:t xml:space="preserve">Efetuar o pagamento à Contratada no valor correspondente ao fornecimento do objeto, no prazo e forma estabelecidos no Termo de Referência; </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A Administração não responderá por quaisquer compromissos assumidos pela Contratada com terceiros, incluindo encargos tributários e trabalhistas, ainda que vinculados à execução do presente Termo de Co</w:t>
      </w:r>
      <w:r w:rsidRPr="004903BB">
        <w:rPr>
          <w:rFonts w:ascii="Arial" w:hAnsi="Arial" w:cs="Arial"/>
          <w:b w:val="0"/>
          <w:color w:val="auto"/>
        </w:rPr>
        <w:t>n</w:t>
      </w:r>
      <w:r w:rsidRPr="004903BB">
        <w:rPr>
          <w:rFonts w:ascii="Arial" w:hAnsi="Arial" w:cs="Arial"/>
          <w:b w:val="0"/>
          <w:color w:val="auto"/>
        </w:rPr>
        <w:t>trato, bem como por qualquer dano causado a terceiros em decorrência de ato da Contratada, de seus e</w:t>
      </w:r>
      <w:r w:rsidRPr="004903BB">
        <w:rPr>
          <w:rFonts w:ascii="Arial" w:hAnsi="Arial" w:cs="Arial"/>
          <w:b w:val="0"/>
          <w:color w:val="auto"/>
        </w:rPr>
        <w:t>m</w:t>
      </w:r>
      <w:r w:rsidRPr="004903BB">
        <w:rPr>
          <w:rFonts w:ascii="Arial" w:hAnsi="Arial" w:cs="Arial"/>
          <w:b w:val="0"/>
          <w:color w:val="auto"/>
        </w:rPr>
        <w:t>pregados, prepostos ou subordinados;</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Designar funcionário, para acompanhar e fiscalizar o cumprimento contratual, bem como para aprovar a execução do objeto, exercer o acompanhamento e fiscalização do contrato;</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Exigir da Contratada, sempre que necessário, a comprovação da manutenção das condições de habilit</w:t>
      </w:r>
      <w:r w:rsidRPr="004903BB">
        <w:rPr>
          <w:rFonts w:ascii="Arial" w:hAnsi="Arial" w:cs="Arial"/>
          <w:b w:val="0"/>
          <w:color w:val="auto"/>
        </w:rPr>
        <w:t>a</w:t>
      </w:r>
      <w:r w:rsidRPr="004903BB">
        <w:rPr>
          <w:rFonts w:ascii="Arial" w:hAnsi="Arial" w:cs="Arial"/>
          <w:b w:val="0"/>
          <w:color w:val="auto"/>
        </w:rPr>
        <w:t>ção e de qualificação exigidas no procedimento de contratação;</w:t>
      </w:r>
    </w:p>
    <w:p w:rsid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Efetuar o pagamento devido, após o adimplemento da obrigação, mediante Nota Fiscal/</w:t>
      </w:r>
      <w:proofErr w:type="gramStart"/>
      <w:r w:rsidRPr="004903BB">
        <w:rPr>
          <w:rFonts w:ascii="Arial" w:hAnsi="Arial" w:cs="Arial"/>
          <w:b w:val="0"/>
          <w:color w:val="auto"/>
        </w:rPr>
        <w:t>fatura devid</w:t>
      </w:r>
      <w:r w:rsidRPr="004903BB">
        <w:rPr>
          <w:rFonts w:ascii="Arial" w:hAnsi="Arial" w:cs="Arial"/>
          <w:b w:val="0"/>
          <w:color w:val="auto"/>
        </w:rPr>
        <w:t>a</w:t>
      </w:r>
      <w:r w:rsidRPr="004903BB">
        <w:rPr>
          <w:rFonts w:ascii="Arial" w:hAnsi="Arial" w:cs="Arial"/>
          <w:b w:val="0"/>
          <w:color w:val="auto"/>
        </w:rPr>
        <w:t>mente atestada</w:t>
      </w:r>
      <w:proofErr w:type="gramEnd"/>
      <w:r w:rsidRPr="004903BB">
        <w:rPr>
          <w:rFonts w:ascii="Arial" w:hAnsi="Arial" w:cs="Arial"/>
          <w:b w:val="0"/>
          <w:color w:val="auto"/>
        </w:rPr>
        <w:t>, desde que cumpridas todas as formalidades e as exigências da contratação;</w:t>
      </w:r>
    </w:p>
    <w:p w:rsidR="004903BB" w:rsidRPr="004903BB" w:rsidRDefault="004903BB" w:rsidP="004903BB">
      <w:pPr>
        <w:pStyle w:val="Ttulo3"/>
        <w:numPr>
          <w:ilvl w:val="0"/>
          <w:numId w:val="32"/>
        </w:numPr>
        <w:tabs>
          <w:tab w:val="left" w:pos="284"/>
        </w:tabs>
        <w:suppressAutoHyphens w:val="0"/>
        <w:spacing w:before="0" w:line="276" w:lineRule="auto"/>
        <w:ind w:left="0" w:firstLine="0"/>
        <w:jc w:val="both"/>
        <w:rPr>
          <w:rFonts w:ascii="Arial" w:hAnsi="Arial" w:cs="Arial"/>
          <w:b w:val="0"/>
          <w:color w:val="auto"/>
        </w:rPr>
      </w:pPr>
      <w:r w:rsidRPr="004903BB">
        <w:rPr>
          <w:rFonts w:ascii="Arial" w:hAnsi="Arial" w:cs="Arial"/>
          <w:b w:val="0"/>
          <w:color w:val="auto"/>
        </w:rPr>
        <w:t>Anotar em registro próprio e notificar a Contratada sobre quaisquer falhas verificadas no cumprimento contratual, para fins de correção dentro do prazo estabelecido.</w:t>
      </w:r>
    </w:p>
    <w:p w:rsidR="00A1405C" w:rsidRDefault="00B27EED">
      <w:pPr>
        <w:pStyle w:val="Nivel01"/>
        <w:numPr>
          <w:ilvl w:val="0"/>
          <w:numId w:val="2"/>
        </w:numPr>
        <w:tabs>
          <w:tab w:val="left" w:pos="567"/>
        </w:tabs>
        <w:spacing w:before="240" w:after="0" w:line="240" w:lineRule="auto"/>
        <w:ind w:left="284" w:right="0" w:hanging="284"/>
        <w:rPr>
          <w:rFonts w:cs="Arial"/>
          <w:b/>
          <w:color w:val="auto"/>
          <w:sz w:val="20"/>
        </w:rPr>
      </w:pPr>
      <w:r>
        <w:rPr>
          <w:rFonts w:cs="Arial"/>
          <w:b/>
          <w:color w:val="auto"/>
          <w:sz w:val="20"/>
        </w:rPr>
        <w:t>CLÁUSULA NONA - OBRIGAÇÕES DO CONTRATADO</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 xml:space="preserve">Efetuar a entrega do objeto em perfeitas condições, conforme especificações, prazo e local constantes no Termo de Referência, acompanhado da respectiva nota fiscal; </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 xml:space="preserve">Substituir, às suas expensas, os itens que apresentarem vestígios de deterioração ou aparência inadequada, a critério da CONTRATANTE; </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Tomar todas as providências necessárias ao fiel cumprimento de todo o acordado, inclusive em relação aos prazos previstos, executando o objeto conforme o Termo de referência e suas especificações.</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Responsabilizar-se pelos vícios e danos decorrentes do objeto, de acordo com os artigos 12, 13 e 17 a 27 do Código de Defesa do Consumidor – Lei n.º 8.078/1990;</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Observar os prazos para a execução do fornecimento;</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Manter-se, durante toda a execução do contrato, em compatibilidade com as obrigações assumidas, as condições de habilitação e qualificação exigidas;</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 xml:space="preserve">Indicar preposto para representá-la durante a execução do contrato; </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 xml:space="preserve">Responsabilizar-se pelos encargos fiscais, comerciais e trabalhistas, resultantes da execução do contrato, devendo, portanto, responsabilizar-se por todos os ônus referentes </w:t>
      </w:r>
      <w:proofErr w:type="gramStart"/>
      <w:r w:rsidRPr="004903BB">
        <w:rPr>
          <w:rFonts w:eastAsiaTheme="minorEastAsia"/>
          <w:i w:val="0"/>
          <w:iCs w:val="0"/>
          <w:color w:val="auto"/>
        </w:rPr>
        <w:t>a</w:t>
      </w:r>
      <w:proofErr w:type="gramEnd"/>
      <w:r w:rsidRPr="004903BB">
        <w:rPr>
          <w:rFonts w:eastAsiaTheme="minorEastAsia"/>
          <w:i w:val="0"/>
          <w:iCs w:val="0"/>
          <w:color w:val="auto"/>
        </w:rPr>
        <w:t xml:space="preserve"> entrega dos produtos na Diretoria Requisitante, bem como a inadimplência do contratado em relação aos encargos não transferirá à Contratante a responsabilidade pelo seu pagamento e não poderá onerar o objeto do contrato na forma da Lei nº 14.133/2021, art. 121, caput e §1º;</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Responder pelos danos causados diretamente à Administração desta secretaria ou a terceiros, decorrentes de sua culpa ou dolo, quando da entrega dos materiais, não excluindo ou reduzindo essa responsabilidade a fiscalização ou o acompanhamento pelo Setor Judicial, na forma da Lei nº 14.133/2021, Art. 120;</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Apresentar, sempre que solicitada, documentos que comprovem a procedência do produto fornecido;</w:t>
      </w:r>
    </w:p>
    <w:p w:rsidR="004903BB" w:rsidRPr="004903BB" w:rsidRDefault="004903BB" w:rsidP="004903BB">
      <w:pPr>
        <w:pStyle w:val="Nvel2-Red"/>
        <w:numPr>
          <w:ilvl w:val="1"/>
          <w:numId w:val="2"/>
        </w:numPr>
        <w:tabs>
          <w:tab w:val="left" w:pos="284"/>
        </w:tabs>
        <w:spacing w:before="0" w:after="0"/>
        <w:ind w:left="0" w:firstLine="0"/>
        <w:rPr>
          <w:rFonts w:eastAsiaTheme="minorEastAsia"/>
          <w:i w:val="0"/>
          <w:iCs w:val="0"/>
          <w:color w:val="auto"/>
        </w:rPr>
      </w:pPr>
      <w:r w:rsidRPr="004903BB">
        <w:rPr>
          <w:rFonts w:eastAsiaTheme="minorEastAsia"/>
          <w:i w:val="0"/>
          <w:iCs w:val="0"/>
          <w:color w:val="auto"/>
        </w:rPr>
        <w:t>Acatar as instruções emanadas da fiscalização;</w:t>
      </w:r>
    </w:p>
    <w:p w:rsidR="00A1405C" w:rsidRDefault="00B27EED" w:rsidP="004903BB">
      <w:pPr>
        <w:pStyle w:val="Nvel2-Red"/>
        <w:numPr>
          <w:ilvl w:val="1"/>
          <w:numId w:val="2"/>
        </w:numPr>
        <w:tabs>
          <w:tab w:val="left" w:pos="284"/>
        </w:tabs>
        <w:spacing w:before="0" w:after="0"/>
        <w:ind w:left="0" w:firstLine="0"/>
        <w:rPr>
          <w:rFonts w:eastAsiaTheme="minorEastAsia"/>
          <w:i w:val="0"/>
          <w:iCs w:val="0"/>
          <w:color w:val="auto"/>
        </w:rPr>
      </w:pPr>
      <w:r>
        <w:rPr>
          <w:rFonts w:eastAsiaTheme="minorEastAsia"/>
          <w:i w:val="0"/>
          <w:iCs w:val="0"/>
          <w:color w:val="auto"/>
        </w:rPr>
        <w:t xml:space="preserve">Cumprir as exigências de reserva de cargos prevista em lei, bem como em outras normas específicas, para pessoa com deficiência, para reabilitado da Previdência Social e para aprendiz (art. 92, XVII, da Lei </w:t>
      </w:r>
      <w:proofErr w:type="spellStart"/>
      <w:r>
        <w:rPr>
          <w:rFonts w:eastAsiaTheme="minorEastAsia"/>
          <w:i w:val="0"/>
          <w:iCs w:val="0"/>
          <w:color w:val="auto"/>
        </w:rPr>
        <w:t>n.°</w:t>
      </w:r>
      <w:proofErr w:type="spellEnd"/>
      <w:r>
        <w:rPr>
          <w:rFonts w:eastAsiaTheme="minorEastAsia"/>
          <w:i w:val="0"/>
          <w:iCs w:val="0"/>
          <w:color w:val="auto"/>
        </w:rPr>
        <w:t xml:space="preserve"> 14.133/2021</w:t>
      </w:r>
      <w:proofErr w:type="gramStart"/>
      <w:r>
        <w:rPr>
          <w:rFonts w:eastAsiaTheme="minorEastAsia"/>
          <w:i w:val="0"/>
          <w:iCs w:val="0"/>
          <w:color w:val="auto"/>
        </w:rPr>
        <w:t>)</w:t>
      </w:r>
      <w:proofErr w:type="gramEnd"/>
    </w:p>
    <w:p w:rsidR="00A1405C" w:rsidRDefault="00B27EED" w:rsidP="004903BB">
      <w:pPr>
        <w:pStyle w:val="Nvel2-Red"/>
        <w:numPr>
          <w:ilvl w:val="1"/>
          <w:numId w:val="2"/>
        </w:numPr>
        <w:tabs>
          <w:tab w:val="left" w:pos="284"/>
        </w:tabs>
        <w:spacing w:before="0" w:after="0"/>
        <w:ind w:left="0" w:firstLine="0"/>
        <w:rPr>
          <w:i w:val="0"/>
          <w:color w:val="auto"/>
        </w:rPr>
      </w:pPr>
      <w:r>
        <w:rPr>
          <w:rFonts w:eastAsiaTheme="minorEastAsia"/>
          <w:i w:val="0"/>
          <w:iCs w:val="0"/>
          <w:color w:val="auto"/>
        </w:rPr>
        <w:t xml:space="preserve">Os casos omissos neste Contrato serão dirimidos pelas normas da Lei </w:t>
      </w:r>
      <w:proofErr w:type="spellStart"/>
      <w:r>
        <w:rPr>
          <w:rFonts w:eastAsiaTheme="minorEastAsia"/>
          <w:i w:val="0"/>
          <w:iCs w:val="0"/>
          <w:color w:val="auto"/>
        </w:rPr>
        <w:t>n.°</w:t>
      </w:r>
      <w:proofErr w:type="spellEnd"/>
      <w:r>
        <w:rPr>
          <w:rFonts w:eastAsiaTheme="minorEastAsia"/>
          <w:i w:val="0"/>
          <w:iCs w:val="0"/>
          <w:color w:val="auto"/>
        </w:rPr>
        <w:t xml:space="preserve"> 14.133/2021 e demais normas legais aplicáveis </w:t>
      </w:r>
      <w:proofErr w:type="gramStart"/>
      <w:r>
        <w:rPr>
          <w:rFonts w:eastAsiaTheme="minorEastAsia"/>
          <w:i w:val="0"/>
          <w:iCs w:val="0"/>
          <w:color w:val="auto"/>
        </w:rPr>
        <w:t>a</w:t>
      </w:r>
      <w:proofErr w:type="gramEnd"/>
      <w:r>
        <w:rPr>
          <w:rFonts w:eastAsiaTheme="minorEastAsia"/>
          <w:i w:val="0"/>
          <w:iCs w:val="0"/>
          <w:color w:val="auto"/>
        </w:rPr>
        <w:t xml:space="preserve"> espécie.</w:t>
      </w:r>
    </w:p>
    <w:p w:rsidR="00A1405C" w:rsidRDefault="00B27EED" w:rsidP="004903BB">
      <w:pPr>
        <w:pStyle w:val="Nvel2-Red"/>
        <w:numPr>
          <w:ilvl w:val="1"/>
          <w:numId w:val="2"/>
        </w:numPr>
        <w:tabs>
          <w:tab w:val="left" w:pos="284"/>
        </w:tabs>
        <w:spacing w:before="0" w:after="0"/>
        <w:ind w:left="0" w:firstLine="0"/>
        <w:rPr>
          <w:i w:val="0"/>
          <w:color w:val="auto"/>
        </w:rPr>
      </w:pPr>
      <w:bookmarkStart w:id="62" w:name="_Ref118293030"/>
      <w:r>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2"/>
    </w:p>
    <w:p w:rsidR="00887969" w:rsidRDefault="00887969" w:rsidP="00887969">
      <w:pPr>
        <w:pStyle w:val="Nivel01"/>
        <w:numPr>
          <w:ilvl w:val="0"/>
          <w:numId w:val="2"/>
        </w:numPr>
        <w:tabs>
          <w:tab w:val="left" w:pos="567"/>
        </w:tabs>
        <w:suppressAutoHyphens w:val="0"/>
        <w:spacing w:before="240" w:after="0" w:line="240" w:lineRule="auto"/>
        <w:ind w:right="0"/>
        <w:rPr>
          <w:rFonts w:cs="Arial"/>
          <w:b/>
          <w:color w:val="auto"/>
          <w:sz w:val="20"/>
        </w:rPr>
      </w:pPr>
      <w:r>
        <w:rPr>
          <w:rFonts w:cs="Arial"/>
          <w:b/>
          <w:color w:val="auto"/>
          <w:sz w:val="20"/>
        </w:rPr>
        <w:t xml:space="preserve">CLÁUSULA DÉCIMA – DA FISCALIZAÇÃO </w:t>
      </w:r>
      <w:r>
        <w:rPr>
          <w:rFonts w:cs="Arial"/>
          <w:bCs w:val="0"/>
          <w:i/>
          <w:iCs/>
          <w:color w:val="auto"/>
          <w:sz w:val="20"/>
        </w:rPr>
        <w:t xml:space="preserve">(art. </w:t>
      </w:r>
      <w:proofErr w:type="gramStart"/>
      <w:r>
        <w:rPr>
          <w:rFonts w:cs="Arial"/>
          <w:bCs w:val="0"/>
          <w:i/>
          <w:iCs/>
          <w:color w:val="auto"/>
          <w:sz w:val="20"/>
        </w:rPr>
        <w:t>7.</w:t>
      </w:r>
      <w:proofErr w:type="gramEnd"/>
      <w:r>
        <w:rPr>
          <w:rFonts w:cs="Arial"/>
          <w:bCs w:val="0"/>
          <w:i/>
          <w:iCs/>
          <w:color w:val="auto"/>
          <w:sz w:val="20"/>
        </w:rPr>
        <w:t xml:space="preserve">° e 117) </w:t>
      </w:r>
    </w:p>
    <w:p w:rsidR="00887969" w:rsidRDefault="00887969" w:rsidP="00887969">
      <w:pPr>
        <w:pStyle w:val="Nivel01"/>
        <w:tabs>
          <w:tab w:val="left" w:pos="567"/>
        </w:tabs>
        <w:spacing w:before="0" w:after="0"/>
        <w:ind w:left="0" w:right="0" w:firstLine="0"/>
        <w:rPr>
          <w:rFonts w:cs="Arial"/>
          <w:bCs w:val="0"/>
          <w:iCs/>
          <w:color w:val="auto"/>
          <w:sz w:val="20"/>
        </w:rPr>
      </w:pPr>
      <w:r>
        <w:rPr>
          <w:rFonts w:cs="Arial"/>
          <w:bCs w:val="0"/>
          <w:iCs/>
          <w:color w:val="auto"/>
          <w:sz w:val="20"/>
        </w:rPr>
        <w:t xml:space="preserve">Para fins de acompanhamento e fiscalização da execução deste contrato, conforme determina o artigo 117 da Lei Federal n.º 14.133/2021, fica investido da responsabilidade a servidora </w:t>
      </w:r>
      <w:proofErr w:type="spellStart"/>
      <w:r>
        <w:rPr>
          <w:rFonts w:cs="Arial"/>
          <w:bCs w:val="0"/>
          <w:iCs/>
          <w:color w:val="auto"/>
          <w:sz w:val="20"/>
        </w:rPr>
        <w:t>Thamyres</w:t>
      </w:r>
      <w:proofErr w:type="spellEnd"/>
      <w:r>
        <w:rPr>
          <w:rFonts w:cs="Arial"/>
          <w:bCs w:val="0"/>
          <w:iCs/>
          <w:color w:val="auto"/>
          <w:sz w:val="20"/>
        </w:rPr>
        <w:t xml:space="preserve"> Rodrigues Dias, Coordenadora do SAD, Mat. 110.721-7, podendo ser substituído por outro fiscal nomeado oportunamente. A</w:t>
      </w:r>
      <w:r w:rsidRPr="00076C46">
        <w:rPr>
          <w:rFonts w:cs="Arial"/>
          <w:bCs w:val="0"/>
          <w:iCs/>
          <w:color w:val="auto"/>
          <w:sz w:val="20"/>
        </w:rPr>
        <w:t xml:space="preserve"> gestão do contrato ficará </w:t>
      </w:r>
      <w:proofErr w:type="gramStart"/>
      <w:r w:rsidRPr="00076C46">
        <w:rPr>
          <w:rFonts w:cs="Arial"/>
          <w:bCs w:val="0"/>
          <w:iCs/>
          <w:color w:val="auto"/>
          <w:sz w:val="20"/>
        </w:rPr>
        <w:t>à</w:t>
      </w:r>
      <w:proofErr w:type="gramEnd"/>
      <w:r w:rsidRPr="00076C46">
        <w:rPr>
          <w:rFonts w:cs="Arial"/>
          <w:bCs w:val="0"/>
          <w:iCs/>
          <w:color w:val="auto"/>
          <w:sz w:val="20"/>
        </w:rPr>
        <w:t xml:space="preserve"> cargo do (a) Secretário(a)  Municipal </w:t>
      </w:r>
      <w:r>
        <w:rPr>
          <w:rFonts w:cs="Arial"/>
          <w:bCs w:val="0"/>
          <w:iCs/>
          <w:color w:val="auto"/>
          <w:sz w:val="20"/>
        </w:rPr>
        <w:t xml:space="preserve">de Saúde. </w:t>
      </w:r>
    </w:p>
    <w:p w:rsidR="00E74921" w:rsidRPr="00E74921" w:rsidRDefault="00E74921" w:rsidP="00E74921"/>
    <w:p w:rsidR="00887969" w:rsidRDefault="00887969" w:rsidP="00887969">
      <w:pPr>
        <w:pStyle w:val="Nivel01"/>
        <w:tabs>
          <w:tab w:val="left" w:pos="567"/>
        </w:tabs>
        <w:spacing w:before="0" w:after="0"/>
        <w:ind w:left="0" w:firstLine="0"/>
        <w:rPr>
          <w:rFonts w:cs="Arial"/>
          <w:bCs w:val="0"/>
          <w:iCs/>
          <w:color w:val="auto"/>
          <w:sz w:val="20"/>
        </w:rPr>
      </w:pPr>
      <w:r>
        <w:rPr>
          <w:rFonts w:cs="Arial"/>
          <w:b/>
          <w:bCs w:val="0"/>
          <w:iCs/>
          <w:color w:val="auto"/>
          <w:sz w:val="20"/>
        </w:rPr>
        <w:lastRenderedPageBreak/>
        <w:t>PARÁGRAFO PRIMEIRO:</w:t>
      </w:r>
      <w:r>
        <w:rPr>
          <w:rFonts w:cs="Arial"/>
          <w:bCs w:val="0"/>
          <w:iCs/>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rsidR="00887969" w:rsidRDefault="00887969" w:rsidP="00887969">
      <w:pPr>
        <w:pStyle w:val="Nivel01"/>
        <w:tabs>
          <w:tab w:val="left" w:pos="567"/>
        </w:tabs>
        <w:spacing w:before="0" w:after="0"/>
        <w:ind w:left="0" w:firstLine="0"/>
        <w:rPr>
          <w:rFonts w:cs="Arial"/>
          <w:bCs w:val="0"/>
          <w:iCs/>
          <w:color w:val="auto"/>
          <w:sz w:val="20"/>
        </w:rPr>
      </w:pPr>
      <w:r>
        <w:rPr>
          <w:rFonts w:cs="Arial"/>
          <w:b/>
          <w:bCs w:val="0"/>
          <w:iCs/>
          <w:color w:val="auto"/>
          <w:sz w:val="20"/>
        </w:rPr>
        <w:t>PARÁGRAFO SEGUNDO:</w:t>
      </w:r>
      <w:r>
        <w:rPr>
          <w:rFonts w:cs="Arial"/>
          <w:bCs w:val="0"/>
          <w:iCs/>
          <w:color w:val="auto"/>
          <w:sz w:val="20"/>
        </w:rPr>
        <w:t xml:space="preserve"> A Contratante reserva-se o direito de alterar o agente fiscalizador no decorrer do Contrato, ocasião esta em que a Contratada será notificada.</w:t>
      </w:r>
    </w:p>
    <w:p w:rsidR="00887969" w:rsidRDefault="00887969" w:rsidP="00887969">
      <w:pPr>
        <w:pStyle w:val="Nivel01"/>
        <w:tabs>
          <w:tab w:val="left" w:pos="567"/>
        </w:tabs>
        <w:spacing w:before="0" w:after="0"/>
        <w:ind w:left="0" w:firstLine="0"/>
        <w:rPr>
          <w:rFonts w:cs="Arial"/>
          <w:bCs w:val="0"/>
          <w:iCs/>
          <w:color w:val="auto"/>
          <w:sz w:val="20"/>
        </w:rPr>
      </w:pPr>
      <w:r>
        <w:rPr>
          <w:rFonts w:cs="Arial"/>
          <w:b/>
          <w:bCs w:val="0"/>
          <w:iCs/>
          <w:color w:val="auto"/>
          <w:sz w:val="20"/>
        </w:rPr>
        <w:t>PARÁGRAFO TERCEIRO:</w:t>
      </w:r>
      <w:r>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rsidR="00887969" w:rsidRDefault="00887969" w:rsidP="00887969">
      <w:pPr>
        <w:pStyle w:val="Nivel01"/>
        <w:tabs>
          <w:tab w:val="left" w:pos="567"/>
        </w:tabs>
        <w:spacing w:before="0" w:after="0"/>
        <w:ind w:left="0" w:firstLine="0"/>
        <w:rPr>
          <w:rFonts w:cs="Arial"/>
          <w:bCs w:val="0"/>
          <w:iCs/>
          <w:color w:val="auto"/>
          <w:sz w:val="20"/>
        </w:rPr>
      </w:pPr>
      <w:r>
        <w:rPr>
          <w:rFonts w:cs="Arial"/>
          <w:b/>
          <w:bCs w:val="0"/>
          <w:iCs/>
          <w:color w:val="auto"/>
          <w:sz w:val="20"/>
        </w:rPr>
        <w:t>PARÁGRAFO QUARTO:</w:t>
      </w:r>
      <w:r>
        <w:rPr>
          <w:rFonts w:cs="Arial"/>
          <w:bCs w:val="0"/>
          <w:iCs/>
          <w:color w:val="auto"/>
          <w:sz w:val="20"/>
        </w:rPr>
        <w:t xml:space="preserve"> Ao Fiscal do contrato compete, dentre outras atribuições:</w:t>
      </w:r>
    </w:p>
    <w:p w:rsidR="00887969" w:rsidRDefault="00887969" w:rsidP="00887969">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a</w:t>
      </w:r>
      <w:proofErr w:type="gramEnd"/>
      <w:r>
        <w:rPr>
          <w:rFonts w:cs="Arial"/>
          <w:bCs w:val="0"/>
          <w:iCs/>
          <w:color w:val="auto"/>
          <w:sz w:val="20"/>
        </w:rPr>
        <w:t>)Acompanhar, fiscalizar e exigir da Contratada o exato cumprimento dos termos e condições previstas no edital licitatório e respectivo Contrato, inclusive quanto às obrigações acessórias;</w:t>
      </w:r>
    </w:p>
    <w:p w:rsidR="00887969" w:rsidRDefault="00887969" w:rsidP="00887969">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b)</w:t>
      </w:r>
      <w:proofErr w:type="gramEnd"/>
      <w:r>
        <w:rPr>
          <w:rFonts w:cs="Arial"/>
          <w:bCs w:val="0"/>
          <w:iCs/>
          <w:color w:val="auto"/>
          <w:sz w:val="20"/>
        </w:rPr>
        <w:t>Prestar à Contratada as orientações e esclarecimentos necessários à execução do objeto, inclusive as de ordem técnica;</w:t>
      </w:r>
    </w:p>
    <w:p w:rsidR="00887969" w:rsidRDefault="00887969" w:rsidP="00887969">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c)</w:t>
      </w:r>
      <w:proofErr w:type="gramEnd"/>
      <w:r>
        <w:rPr>
          <w:rFonts w:cs="Arial"/>
          <w:bCs w:val="0"/>
          <w:iCs/>
          <w:color w:val="auto"/>
          <w:sz w:val="20"/>
        </w:rPr>
        <w:t>Anotar em registro próprio eventual intercorrência operacional, as medidas adotadas para a respectiva solução, bem como as orientações, esclarecimentos e solicitações efetuadas à Contratada;</w:t>
      </w:r>
    </w:p>
    <w:p w:rsidR="00887969" w:rsidRDefault="00887969" w:rsidP="00887969">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d)</w:t>
      </w:r>
      <w:proofErr w:type="gramEnd"/>
      <w:r>
        <w:rPr>
          <w:rFonts w:cs="Arial"/>
          <w:bCs w:val="0"/>
          <w:iCs/>
          <w:color w:val="auto"/>
          <w:sz w:val="20"/>
        </w:rPr>
        <w:t xml:space="preserve">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 valores das multas aplicáveis; </w:t>
      </w:r>
    </w:p>
    <w:p w:rsidR="00887969" w:rsidRDefault="00887969" w:rsidP="00887969">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e</w:t>
      </w:r>
      <w:proofErr w:type="gramEnd"/>
      <w:r>
        <w:rPr>
          <w:rFonts w:cs="Arial"/>
          <w:bCs w:val="0"/>
          <w:iCs/>
          <w:color w:val="auto"/>
          <w:sz w:val="20"/>
        </w:rPr>
        <w:t>)Efetuar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rsidR="00887969" w:rsidRDefault="00887969" w:rsidP="00887969">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f)</w:t>
      </w:r>
      <w:proofErr w:type="gramEnd"/>
      <w:r>
        <w:rPr>
          <w:rFonts w:cs="Arial"/>
          <w:bCs w:val="0"/>
          <w:iCs/>
          <w:color w:val="auto"/>
          <w:sz w:val="20"/>
        </w:rPr>
        <w:t>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rsidR="00887969" w:rsidRDefault="00887969" w:rsidP="00887969">
      <w:pPr>
        <w:pStyle w:val="Nivel01"/>
        <w:tabs>
          <w:tab w:val="left" w:pos="567"/>
        </w:tabs>
        <w:spacing w:before="0" w:after="0"/>
        <w:ind w:left="0" w:right="0" w:firstLine="0"/>
        <w:rPr>
          <w:rFonts w:cs="Arial"/>
          <w:b/>
          <w:color w:val="auto"/>
          <w:sz w:val="20"/>
        </w:rPr>
      </w:pPr>
      <w:proofErr w:type="gramStart"/>
      <w:r>
        <w:rPr>
          <w:rFonts w:cs="Arial"/>
          <w:bCs w:val="0"/>
          <w:iCs/>
          <w:color w:val="auto"/>
          <w:sz w:val="20"/>
        </w:rPr>
        <w:t>g)</w:t>
      </w:r>
      <w:proofErr w:type="gramEnd"/>
      <w:r>
        <w:rPr>
          <w:rFonts w:cs="Arial"/>
          <w:bCs w:val="0"/>
          <w:iCs/>
          <w:color w:val="auto"/>
          <w:sz w:val="20"/>
        </w:rPr>
        <w:t>Efetuar a conferência do Documento Fiscal e demais documentos que devem seguir em anexo às Notas Fiscais, encaminhando-os ao Departamento competente para as providências de pagamento, bem como emitir os Termos de Recebimento Provisório e Definitivo, se for o caso</w:t>
      </w:r>
      <w:r>
        <w:rPr>
          <w:rFonts w:cs="Arial"/>
          <w:bCs w:val="0"/>
          <w:i/>
          <w:iCs/>
          <w:color w:val="auto"/>
          <w:sz w:val="20"/>
        </w:rPr>
        <w:t>.</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CLÁUSULA DÉCIMA PRIMEIRA – INFRAÇÕES E SANÇÕES ADMINISTRATIVAS (</w:t>
      </w:r>
      <w:hyperlink r:id="rId66" w:anchor="art92" w:history="1">
        <w:r>
          <w:rPr>
            <w:rStyle w:val="Hyperlink"/>
            <w:rFonts w:cs="Arial"/>
            <w:b/>
            <w:color w:val="auto"/>
            <w:sz w:val="20"/>
          </w:rPr>
          <w:t>art. 92, XIV</w:t>
        </w:r>
      </w:hyperlink>
      <w:proofErr w:type="gramStart"/>
      <w:r>
        <w:rPr>
          <w:rFonts w:cs="Arial"/>
          <w:b/>
          <w:color w:val="auto"/>
          <w:sz w:val="20"/>
        </w:rPr>
        <w:t>)</w:t>
      </w:r>
      <w:proofErr w:type="gramEnd"/>
    </w:p>
    <w:p w:rsidR="00A1405C" w:rsidRDefault="00B27EED" w:rsidP="00887969">
      <w:pPr>
        <w:pStyle w:val="Nivel2"/>
        <w:numPr>
          <w:ilvl w:val="1"/>
          <w:numId w:val="2"/>
        </w:numPr>
        <w:spacing w:before="0" w:after="0"/>
        <w:ind w:left="0" w:firstLine="0"/>
        <w:rPr>
          <w:color w:val="auto"/>
        </w:rPr>
      </w:pPr>
      <w:r>
        <w:rPr>
          <w:color w:val="auto"/>
        </w:rPr>
        <w:t xml:space="preserve">Comete infração administrativa, nos termos da </w:t>
      </w:r>
      <w:hyperlink r:id="rId67">
        <w:r>
          <w:rPr>
            <w:rStyle w:val="Hyperlink"/>
            <w:color w:val="auto"/>
          </w:rPr>
          <w:t>Lei nº 14.133, de 2021</w:t>
        </w:r>
      </w:hyperlink>
      <w:r>
        <w:rPr>
          <w:color w:val="auto"/>
        </w:rPr>
        <w:t>, o contratado que:</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parcial do contrato;</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parcial do contrato que cause grave dano à Administração ou ao funcionamento dos serviços públicos ou ao interesse coletivo;</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total do contrato;</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ensejar</w:t>
      </w:r>
      <w:proofErr w:type="gramEnd"/>
      <w:r>
        <w:rPr>
          <w:rFonts w:ascii="Arial" w:eastAsia="Arial" w:hAnsi="Arial"/>
        </w:rPr>
        <w:t xml:space="preserve"> o retardamento da execução ou da entrega do objeto da contratação sem motivo justificado;</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apresentar</w:t>
      </w:r>
      <w:proofErr w:type="gramEnd"/>
      <w:r>
        <w:rPr>
          <w:rFonts w:ascii="Arial" w:eastAsia="Arial" w:hAnsi="Arial"/>
        </w:rPr>
        <w:t xml:space="preserve"> documentação falsa ou prestar declaração falsa durante a execução do contrato;</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praticar</w:t>
      </w:r>
      <w:proofErr w:type="gramEnd"/>
      <w:r>
        <w:rPr>
          <w:rFonts w:ascii="Arial" w:eastAsia="Arial" w:hAnsi="Arial"/>
        </w:rPr>
        <w:t xml:space="preserve"> ato fraudulento na execução do contrato;</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comportar</w:t>
      </w:r>
      <w:proofErr w:type="gramEnd"/>
      <w:r>
        <w:rPr>
          <w:rFonts w:ascii="Arial" w:eastAsia="Arial" w:hAnsi="Arial"/>
        </w:rPr>
        <w:t>-se de modo inidôneo ou cometer fraude de qualquer natureza;</w:t>
      </w:r>
    </w:p>
    <w:p w:rsidR="00A1405C" w:rsidRDefault="00B27EED" w:rsidP="00887969">
      <w:pPr>
        <w:numPr>
          <w:ilvl w:val="2"/>
          <w:numId w:val="7"/>
        </w:numPr>
        <w:spacing w:line="276" w:lineRule="auto"/>
        <w:ind w:left="284" w:firstLine="283"/>
        <w:jc w:val="both"/>
        <w:rPr>
          <w:rFonts w:ascii="Arial" w:eastAsia="Arial" w:hAnsi="Arial"/>
        </w:rPr>
      </w:pPr>
      <w:proofErr w:type="gramStart"/>
      <w:r>
        <w:rPr>
          <w:rFonts w:ascii="Arial" w:eastAsia="Arial" w:hAnsi="Arial"/>
        </w:rPr>
        <w:t>praticar</w:t>
      </w:r>
      <w:proofErr w:type="gramEnd"/>
      <w:r>
        <w:rPr>
          <w:rFonts w:ascii="Arial" w:eastAsia="Arial" w:hAnsi="Arial"/>
        </w:rPr>
        <w:t xml:space="preserve"> ato lesivo previsto no </w:t>
      </w:r>
      <w:hyperlink r:id="rId68" w:anchor="art5" w:history="1">
        <w:r>
          <w:rPr>
            <w:rStyle w:val="Hyperlink"/>
            <w:rFonts w:ascii="Arial" w:eastAsia="Arial" w:hAnsi="Arial"/>
            <w:color w:val="auto"/>
          </w:rPr>
          <w:t>art. 5º da Lei nº 12.846, de 1º de agosto de 2013</w:t>
        </w:r>
      </w:hyperlink>
      <w:r>
        <w:rPr>
          <w:rFonts w:ascii="Arial" w:eastAsia="Arial" w:hAnsi="Arial"/>
        </w:rPr>
        <w:t>.</w:t>
      </w:r>
    </w:p>
    <w:p w:rsidR="00A1405C" w:rsidRDefault="00B27EED" w:rsidP="00887969">
      <w:pPr>
        <w:pStyle w:val="Nivel2"/>
        <w:numPr>
          <w:ilvl w:val="1"/>
          <w:numId w:val="2"/>
        </w:numPr>
        <w:tabs>
          <w:tab w:val="left" w:pos="426"/>
        </w:tabs>
        <w:spacing w:before="0" w:after="0"/>
        <w:ind w:left="0" w:firstLine="0"/>
        <w:rPr>
          <w:color w:val="auto"/>
        </w:rPr>
      </w:pPr>
      <w:r>
        <w:rPr>
          <w:color w:val="auto"/>
        </w:rPr>
        <w:t>Serão aplicadas ao contratado que incorrer nas infrações acima descritas as seguintes sanções:</w:t>
      </w:r>
    </w:p>
    <w:p w:rsidR="00A1405C" w:rsidRDefault="00B27EED" w:rsidP="00887969">
      <w:pPr>
        <w:pStyle w:val="PargrafodaLista"/>
        <w:numPr>
          <w:ilvl w:val="0"/>
          <w:numId w:val="8"/>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69" w:anchor="art156§2" w:history="1">
        <w:r>
          <w:rPr>
            <w:rStyle w:val="Hyperlink"/>
            <w:rFonts w:ascii="Arial" w:eastAsia="Arial" w:hAnsi="Arial" w:cs="Arial"/>
            <w:color w:val="auto"/>
            <w:sz w:val="20"/>
            <w:szCs w:val="20"/>
          </w:rPr>
          <w:t xml:space="preserve">art. 156, §2º, da </w:t>
        </w:r>
      </w:hyperlink>
      <w:bookmarkStart w:id="63" w:name="_Hlk114504069"/>
      <w:r>
        <w:rPr>
          <w:rStyle w:val="Hyperlink"/>
          <w:rFonts w:ascii="Arial" w:eastAsia="Arial" w:hAnsi="Arial" w:cs="Arial"/>
          <w:color w:val="auto"/>
          <w:sz w:val="20"/>
          <w:szCs w:val="20"/>
        </w:rPr>
        <w:t>Lei nº 14.133, de 2021</w:t>
      </w:r>
      <w:bookmarkEnd w:id="63"/>
      <w:r>
        <w:rPr>
          <w:rFonts w:ascii="Arial" w:eastAsia="Arial" w:hAnsi="Arial" w:cs="Arial"/>
          <w:sz w:val="20"/>
          <w:szCs w:val="20"/>
        </w:rPr>
        <w:t>);</w:t>
      </w:r>
    </w:p>
    <w:p w:rsidR="00A1405C" w:rsidRDefault="00B27EED" w:rsidP="00887969">
      <w:pPr>
        <w:pStyle w:val="PargrafodaLista"/>
        <w:numPr>
          <w:ilvl w:val="0"/>
          <w:numId w:val="8"/>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0"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rsidR="00A1405C" w:rsidRDefault="00B27EED" w:rsidP="00887969">
      <w:pPr>
        <w:pStyle w:val="PargrafodaLista"/>
        <w:numPr>
          <w:ilvl w:val="0"/>
          <w:numId w:val="8"/>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1"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rsidR="00A1405C" w:rsidRDefault="00B27EED" w:rsidP="00887969">
      <w:pPr>
        <w:pStyle w:val="PargrafodaLista"/>
        <w:numPr>
          <w:ilvl w:val="0"/>
          <w:numId w:val="8"/>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A1405C" w:rsidRDefault="00B27EED" w:rsidP="00887969">
      <w:pPr>
        <w:pStyle w:val="Nivel2"/>
        <w:numPr>
          <w:ilvl w:val="1"/>
          <w:numId w:val="2"/>
        </w:numPr>
        <w:tabs>
          <w:tab w:val="left" w:pos="284"/>
        </w:tabs>
        <w:spacing w:before="0" w:after="0"/>
        <w:ind w:left="0" w:firstLine="0"/>
        <w:rPr>
          <w:color w:val="auto"/>
        </w:rPr>
      </w:pPr>
      <w:r>
        <w:rPr>
          <w:color w:val="auto"/>
        </w:rPr>
        <w:t>A aplicação das sanções previstas neste Contrato não exclui, em hipótese alguma, a obrigação de reparação integral do dano causado ao Contratante (</w:t>
      </w:r>
      <w:hyperlink r:id="rId72" w:anchor="art156§9" w:history="1">
        <w:r>
          <w:rPr>
            <w:rStyle w:val="Hyperlink"/>
            <w:color w:val="auto"/>
          </w:rPr>
          <w:t>art. 156, §9º, da Lei nº 14.133, de 2021</w:t>
        </w:r>
      </w:hyperlink>
      <w:proofErr w:type="gramStart"/>
      <w:r>
        <w:rPr>
          <w:color w:val="auto"/>
        </w:rPr>
        <w:t>)</w:t>
      </w:r>
      <w:proofErr w:type="gramEnd"/>
    </w:p>
    <w:p w:rsidR="00A1405C" w:rsidRDefault="00B27EED" w:rsidP="00887969">
      <w:pPr>
        <w:pStyle w:val="Nivel3"/>
        <w:numPr>
          <w:ilvl w:val="2"/>
          <w:numId w:val="2"/>
        </w:numPr>
        <w:tabs>
          <w:tab w:val="left" w:pos="993"/>
        </w:tabs>
        <w:spacing w:before="0" w:after="0"/>
        <w:ind w:left="284" w:firstLine="0"/>
        <w:rPr>
          <w:color w:val="auto"/>
        </w:rPr>
      </w:pPr>
      <w:r>
        <w:rPr>
          <w:color w:val="auto"/>
        </w:rPr>
        <w:t>Todas as sanções previstas neste Contrato poderão ser aplicadas cumulativamente com a multa (</w:t>
      </w:r>
      <w:hyperlink r:id="rId73" w:anchor="art156§7" w:history="1">
        <w:r>
          <w:rPr>
            <w:rStyle w:val="Hyperlink"/>
            <w:color w:val="auto"/>
          </w:rPr>
          <w:t>art. 156, §7º, da Lei nº 14.133, de 2021</w:t>
        </w:r>
      </w:hyperlink>
      <w:r>
        <w:rPr>
          <w:color w:val="auto"/>
        </w:rPr>
        <w:t>).</w:t>
      </w:r>
    </w:p>
    <w:p w:rsidR="00A1405C" w:rsidRDefault="00B27EED" w:rsidP="00887969">
      <w:pPr>
        <w:pStyle w:val="Nivel3"/>
        <w:numPr>
          <w:ilvl w:val="2"/>
          <w:numId w:val="2"/>
        </w:numPr>
        <w:tabs>
          <w:tab w:val="left" w:pos="993"/>
        </w:tabs>
        <w:spacing w:before="0" w:after="0"/>
        <w:ind w:left="284" w:firstLine="0"/>
        <w:rPr>
          <w:color w:val="auto"/>
        </w:rPr>
      </w:pPr>
      <w:r>
        <w:rPr>
          <w:color w:val="auto"/>
        </w:rPr>
        <w:lastRenderedPageBreak/>
        <w:t>Antes da aplicação da multa será facultada a defesa do interessado no prazo de 15 (quinze) dias úteis, contado da data de sua intimação (</w:t>
      </w:r>
      <w:hyperlink r:id="rId74" w:anchor="art157" w:history="1">
        <w:r>
          <w:rPr>
            <w:rStyle w:val="Hyperlink"/>
            <w:color w:val="auto"/>
          </w:rPr>
          <w:t>art. 157, da Lei nº 14.133, de 2021</w:t>
        </w:r>
      </w:hyperlink>
      <w:proofErr w:type="gramStart"/>
      <w:r>
        <w:rPr>
          <w:color w:val="auto"/>
        </w:rPr>
        <w:t>)</w:t>
      </w:r>
      <w:proofErr w:type="gramEnd"/>
    </w:p>
    <w:p w:rsidR="00A1405C" w:rsidRDefault="00B27EED" w:rsidP="00887969">
      <w:pPr>
        <w:pStyle w:val="Nivel3"/>
        <w:numPr>
          <w:ilvl w:val="2"/>
          <w:numId w:val="2"/>
        </w:numPr>
        <w:tabs>
          <w:tab w:val="left" w:pos="993"/>
        </w:tabs>
        <w:spacing w:before="0" w:after="0"/>
        <w:ind w:left="284"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5" w:anchor="art156§8" w:history="1">
        <w:r>
          <w:rPr>
            <w:rStyle w:val="Hyperlink"/>
            <w:color w:val="auto"/>
          </w:rPr>
          <w:t>art. 156, §8º, da Lei nº 14.133, de 2021</w:t>
        </w:r>
      </w:hyperlink>
      <w:r>
        <w:rPr>
          <w:color w:val="auto"/>
        </w:rPr>
        <w:t>).</w:t>
      </w:r>
    </w:p>
    <w:p w:rsidR="00A1405C" w:rsidRDefault="00B27EED" w:rsidP="00887969">
      <w:pPr>
        <w:pStyle w:val="Nivel3"/>
        <w:numPr>
          <w:ilvl w:val="2"/>
          <w:numId w:val="2"/>
        </w:numPr>
        <w:tabs>
          <w:tab w:val="left" w:pos="993"/>
        </w:tabs>
        <w:spacing w:before="0" w:after="0"/>
        <w:ind w:left="284"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64" w:name="_Hlk78351618"/>
      <w:bookmarkEnd w:id="64"/>
    </w:p>
    <w:p w:rsidR="00A1405C" w:rsidRDefault="00B27EED" w:rsidP="00887969">
      <w:pPr>
        <w:pStyle w:val="Nivel2"/>
        <w:numPr>
          <w:ilvl w:val="1"/>
          <w:numId w:val="2"/>
        </w:numPr>
        <w:tabs>
          <w:tab w:val="left" w:pos="284"/>
          <w:tab w:val="left" w:pos="993"/>
        </w:tabs>
        <w:spacing w:before="0" w:after="0"/>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6"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rsidR="00A1405C" w:rsidRDefault="00B27EED" w:rsidP="00887969">
      <w:pPr>
        <w:pStyle w:val="Nivel2"/>
        <w:numPr>
          <w:ilvl w:val="1"/>
          <w:numId w:val="2"/>
        </w:numPr>
        <w:tabs>
          <w:tab w:val="left" w:pos="284"/>
        </w:tabs>
        <w:spacing w:before="0" w:after="0"/>
        <w:ind w:left="0" w:firstLine="0"/>
        <w:rPr>
          <w:color w:val="auto"/>
        </w:rPr>
      </w:pPr>
      <w:r>
        <w:rPr>
          <w:color w:val="auto"/>
        </w:rPr>
        <w:t>Na aplicação das sanções serão considerados (</w:t>
      </w:r>
      <w:hyperlink r:id="rId77" w:anchor="art156§1" w:history="1">
        <w:r>
          <w:rPr>
            <w:rStyle w:val="Hyperlink"/>
            <w:color w:val="auto"/>
          </w:rPr>
          <w:t>art. 156, §1º, da Lei nº 14.133, de 2021</w:t>
        </w:r>
      </w:hyperlink>
      <w:r>
        <w:rPr>
          <w:color w:val="auto"/>
        </w:rPr>
        <w:t>):</w:t>
      </w:r>
    </w:p>
    <w:p w:rsidR="00A1405C" w:rsidRDefault="00B27EED" w:rsidP="00887969">
      <w:pPr>
        <w:numPr>
          <w:ilvl w:val="0"/>
          <w:numId w:val="5"/>
        </w:numPr>
        <w:spacing w:line="276" w:lineRule="auto"/>
        <w:ind w:left="567" w:firstLine="0"/>
        <w:contextualSpacing/>
        <w:jc w:val="both"/>
        <w:rPr>
          <w:rFonts w:ascii="Arial" w:eastAsia="Arial" w:hAnsi="Arial"/>
        </w:rPr>
      </w:pPr>
      <w:proofErr w:type="gramStart"/>
      <w:r>
        <w:rPr>
          <w:rFonts w:ascii="Arial" w:eastAsia="Arial" w:hAnsi="Arial"/>
        </w:rPr>
        <w:t>a</w:t>
      </w:r>
      <w:proofErr w:type="gramEnd"/>
      <w:r>
        <w:rPr>
          <w:rFonts w:ascii="Arial" w:eastAsia="Arial" w:hAnsi="Arial"/>
        </w:rPr>
        <w:t xml:space="preserve"> natureza e a gravidade da infração cometida;</w:t>
      </w:r>
    </w:p>
    <w:p w:rsidR="00A1405C" w:rsidRDefault="00B27EED" w:rsidP="00887969">
      <w:pPr>
        <w:numPr>
          <w:ilvl w:val="0"/>
          <w:numId w:val="5"/>
        </w:numPr>
        <w:spacing w:line="276" w:lineRule="auto"/>
        <w:ind w:left="284" w:firstLine="283"/>
        <w:contextualSpacing/>
        <w:jc w:val="both"/>
        <w:rPr>
          <w:rFonts w:ascii="Arial" w:eastAsia="Arial" w:hAnsi="Arial"/>
        </w:rPr>
      </w:pPr>
      <w:proofErr w:type="gramStart"/>
      <w:r>
        <w:rPr>
          <w:rFonts w:ascii="Arial" w:eastAsia="Arial" w:hAnsi="Arial"/>
        </w:rPr>
        <w:t>as</w:t>
      </w:r>
      <w:proofErr w:type="gramEnd"/>
      <w:r>
        <w:rPr>
          <w:rFonts w:ascii="Arial" w:eastAsia="Arial" w:hAnsi="Arial"/>
        </w:rPr>
        <w:t xml:space="preserve"> peculiaridades do caso concreto;</w:t>
      </w:r>
    </w:p>
    <w:p w:rsidR="00A1405C" w:rsidRDefault="00B27EED" w:rsidP="00887969">
      <w:pPr>
        <w:numPr>
          <w:ilvl w:val="0"/>
          <w:numId w:val="5"/>
        </w:numPr>
        <w:spacing w:line="276" w:lineRule="auto"/>
        <w:ind w:left="284" w:firstLine="283"/>
        <w:contextualSpacing/>
        <w:jc w:val="both"/>
        <w:rPr>
          <w:rFonts w:ascii="Arial" w:eastAsia="Arial" w:hAnsi="Arial"/>
        </w:rPr>
      </w:pPr>
      <w:proofErr w:type="gramStart"/>
      <w:r>
        <w:rPr>
          <w:rFonts w:ascii="Arial" w:eastAsia="Arial" w:hAnsi="Arial"/>
        </w:rPr>
        <w:t>as</w:t>
      </w:r>
      <w:proofErr w:type="gramEnd"/>
      <w:r>
        <w:rPr>
          <w:rFonts w:ascii="Arial" w:eastAsia="Arial" w:hAnsi="Arial"/>
        </w:rPr>
        <w:t xml:space="preserve"> circunstâncias agravantes ou atenuantes;</w:t>
      </w:r>
    </w:p>
    <w:p w:rsidR="00A1405C" w:rsidRDefault="00B27EED" w:rsidP="00887969">
      <w:pPr>
        <w:numPr>
          <w:ilvl w:val="0"/>
          <w:numId w:val="5"/>
        </w:numPr>
        <w:spacing w:line="276" w:lineRule="auto"/>
        <w:ind w:left="284" w:firstLine="283"/>
        <w:contextualSpacing/>
        <w:jc w:val="both"/>
        <w:rPr>
          <w:rFonts w:ascii="Arial" w:eastAsia="Arial" w:hAnsi="Arial"/>
        </w:rPr>
      </w:pPr>
      <w:proofErr w:type="gramStart"/>
      <w:r>
        <w:rPr>
          <w:rFonts w:ascii="Arial" w:eastAsia="Arial" w:hAnsi="Arial"/>
        </w:rPr>
        <w:t>os</w:t>
      </w:r>
      <w:proofErr w:type="gramEnd"/>
      <w:r>
        <w:rPr>
          <w:rFonts w:ascii="Arial" w:eastAsia="Arial" w:hAnsi="Arial"/>
        </w:rPr>
        <w:t xml:space="preserve"> danos que dela provierem para o Contratante;</w:t>
      </w:r>
    </w:p>
    <w:p w:rsidR="00A1405C" w:rsidRDefault="00B27EED" w:rsidP="00887969">
      <w:pPr>
        <w:numPr>
          <w:ilvl w:val="0"/>
          <w:numId w:val="5"/>
        </w:numPr>
        <w:spacing w:line="276" w:lineRule="auto"/>
        <w:ind w:left="284" w:firstLine="283"/>
        <w:contextualSpacing/>
        <w:jc w:val="both"/>
        <w:rPr>
          <w:rFonts w:ascii="Arial" w:eastAsia="Arial" w:hAnsi="Arial"/>
        </w:rPr>
      </w:pPr>
      <w:proofErr w:type="gramStart"/>
      <w:r>
        <w:rPr>
          <w:rFonts w:ascii="Arial" w:eastAsia="Arial" w:hAnsi="Arial"/>
        </w:rPr>
        <w:t>a</w:t>
      </w:r>
      <w:proofErr w:type="gramEnd"/>
      <w:r>
        <w:rPr>
          <w:rFonts w:ascii="Arial" w:eastAsia="Arial" w:hAnsi="Arial"/>
        </w:rPr>
        <w:t xml:space="preserve"> implantação ou o aperfeiçoamento de programa de integridade, conforme normas e orientações dos órgãos de controle.</w:t>
      </w:r>
    </w:p>
    <w:p w:rsidR="00A1405C" w:rsidRDefault="00B27EED" w:rsidP="00887969">
      <w:pPr>
        <w:pStyle w:val="Nivel2"/>
        <w:numPr>
          <w:ilvl w:val="1"/>
          <w:numId w:val="2"/>
        </w:numPr>
        <w:spacing w:before="0" w:after="0"/>
        <w:ind w:left="0" w:firstLine="0"/>
        <w:rPr>
          <w:color w:val="auto"/>
        </w:rPr>
      </w:pPr>
      <w:r>
        <w:rPr>
          <w:color w:val="auto"/>
        </w:rPr>
        <w:t xml:space="preserve">Os atos previstos como infrações administrativas na </w:t>
      </w:r>
      <w:hyperlink r:id="rId78">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79">
        <w:r>
          <w:rPr>
            <w:rStyle w:val="Hyperlink"/>
            <w:color w:val="auto"/>
          </w:rPr>
          <w:t>Lei nº 12.846, de 2013</w:t>
        </w:r>
      </w:hyperlink>
      <w:r>
        <w:rPr>
          <w:color w:val="auto"/>
        </w:rPr>
        <w:t xml:space="preserve">, serão apurados e julgados conjuntamente, nos mesmos autos, observados o rito procedimental e autoridade </w:t>
      </w:r>
      <w:proofErr w:type="gramStart"/>
      <w:r>
        <w:rPr>
          <w:color w:val="auto"/>
        </w:rPr>
        <w:t>competente definidos</w:t>
      </w:r>
      <w:proofErr w:type="gramEnd"/>
      <w:r>
        <w:rPr>
          <w:color w:val="auto"/>
        </w:rPr>
        <w:t xml:space="preserve"> na referida Lei (</w:t>
      </w:r>
      <w:hyperlink r:id="rId80">
        <w:r>
          <w:rPr>
            <w:rStyle w:val="Hyperlink"/>
            <w:color w:val="auto"/>
          </w:rPr>
          <w:t>art. 159</w:t>
        </w:r>
      </w:hyperlink>
      <w:r>
        <w:rPr>
          <w:color w:val="auto"/>
        </w:rPr>
        <w:t>).</w:t>
      </w:r>
    </w:p>
    <w:p w:rsidR="00A1405C" w:rsidRDefault="00B27EED" w:rsidP="00887969">
      <w:pPr>
        <w:pStyle w:val="Nivel2"/>
        <w:numPr>
          <w:ilvl w:val="1"/>
          <w:numId w:val="2"/>
        </w:numPr>
        <w:spacing w:before="0" w:after="0"/>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1" w:anchor="art160" w:history="1">
        <w:r>
          <w:rPr>
            <w:rStyle w:val="Hyperlink"/>
            <w:color w:val="auto"/>
          </w:rPr>
          <w:t>art. 160, da Lei nº 14.133, de 2021</w:t>
        </w:r>
      </w:hyperlink>
      <w:r>
        <w:rPr>
          <w:color w:val="auto"/>
        </w:rPr>
        <w:t>).</w:t>
      </w:r>
    </w:p>
    <w:p w:rsidR="00A1405C" w:rsidRDefault="00B27EED" w:rsidP="00887969">
      <w:pPr>
        <w:pStyle w:val="Nivel2"/>
        <w:numPr>
          <w:ilvl w:val="1"/>
          <w:numId w:val="2"/>
        </w:numPr>
        <w:spacing w:before="0" w:after="0"/>
        <w:ind w:left="0" w:firstLine="0"/>
        <w:rPr>
          <w:iCs/>
          <w:color w:val="auto"/>
        </w:rPr>
      </w:pPr>
      <w:r>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color w:val="auto"/>
        </w:rPr>
        <w:t>Ceis</w:t>
      </w:r>
      <w:proofErr w:type="spellEnd"/>
      <w:r>
        <w:rPr>
          <w:color w:val="auto"/>
        </w:rPr>
        <w:t>) e no Cadastro Nacional de Empresas Punidas (</w:t>
      </w:r>
      <w:proofErr w:type="spellStart"/>
      <w:r>
        <w:rPr>
          <w:color w:val="auto"/>
        </w:rPr>
        <w:t>Cnep</w:t>
      </w:r>
      <w:proofErr w:type="spellEnd"/>
      <w:r>
        <w:rPr>
          <w:color w:val="auto"/>
        </w:rPr>
        <w:t>), instituídos no âmbito do Poder Executivo Federal. (</w:t>
      </w:r>
      <w:hyperlink r:id="rId82" w:anchor="art161" w:history="1">
        <w:r>
          <w:rPr>
            <w:rStyle w:val="Hyperlink"/>
            <w:color w:val="auto"/>
          </w:rPr>
          <w:t>Art. 161, da Lei nº 14.133, de 2021</w:t>
        </w:r>
      </w:hyperlink>
      <w:r>
        <w:rPr>
          <w:color w:val="auto"/>
        </w:rPr>
        <w:t>).</w:t>
      </w:r>
    </w:p>
    <w:p w:rsidR="00A1405C" w:rsidRDefault="00B27EED" w:rsidP="00887969">
      <w:pPr>
        <w:pStyle w:val="Nivel2"/>
        <w:numPr>
          <w:ilvl w:val="1"/>
          <w:numId w:val="2"/>
        </w:numPr>
        <w:spacing w:before="0" w:after="0"/>
        <w:ind w:left="0" w:firstLine="0"/>
        <w:rPr>
          <w:iCs/>
          <w:color w:val="auto"/>
        </w:rPr>
      </w:pPr>
      <w:r>
        <w:rPr>
          <w:color w:val="auto"/>
        </w:rPr>
        <w:t xml:space="preserve">As sanções de impedimento de licitar e contratar e declaração de inidoneidade para licitar ou contratar são passíveis de reabilitação na forma do </w:t>
      </w:r>
      <w:hyperlink r:id="rId83" w:anchor="163" w:history="1">
        <w:r>
          <w:rPr>
            <w:rStyle w:val="Hyperlink"/>
            <w:color w:val="auto"/>
          </w:rPr>
          <w:t>art. 163 da Lei nº 14.133/21</w:t>
        </w:r>
      </w:hyperlink>
      <w:r>
        <w:rPr>
          <w:color w:val="auto"/>
        </w:rPr>
        <w:t>.</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CLÁUSULA DÉCIMA SEGUNDA– DA EXTINÇÃO CONTRATUAL (</w:t>
      </w:r>
      <w:hyperlink r:id="rId84" w:anchor="art92" w:history="1">
        <w:r>
          <w:rPr>
            <w:rStyle w:val="Hyperlink"/>
            <w:rFonts w:cs="Arial"/>
            <w:b/>
            <w:color w:val="auto"/>
            <w:sz w:val="20"/>
          </w:rPr>
          <w:t>art. 92, XIX</w:t>
        </w:r>
      </w:hyperlink>
      <w:proofErr w:type="gramStart"/>
      <w:r>
        <w:rPr>
          <w:rFonts w:cs="Arial"/>
          <w:b/>
          <w:color w:val="auto"/>
          <w:sz w:val="20"/>
        </w:rPr>
        <w:t>)</w:t>
      </w:r>
      <w:proofErr w:type="gramEnd"/>
    </w:p>
    <w:p w:rsidR="00A1405C" w:rsidRDefault="00B27EED" w:rsidP="00887969">
      <w:pPr>
        <w:pStyle w:val="Nvel2-Red"/>
        <w:numPr>
          <w:ilvl w:val="1"/>
          <w:numId w:val="2"/>
        </w:numPr>
        <w:spacing w:before="0" w:after="0"/>
        <w:ind w:left="0" w:firstLine="0"/>
        <w:rPr>
          <w:i w:val="0"/>
          <w:color w:val="auto"/>
        </w:rPr>
      </w:pPr>
      <w:r>
        <w:rPr>
          <w:i w:val="0"/>
          <w:color w:val="auto"/>
        </w:rPr>
        <w:t>O contrato será extinto quando cumpridas as obrigações de ambas as partes, ainda que isso ocorra antes do prazo estipulado para tanto.</w:t>
      </w:r>
    </w:p>
    <w:p w:rsidR="00A1405C" w:rsidRDefault="00B27EED" w:rsidP="00887969">
      <w:pPr>
        <w:pStyle w:val="Nvel2-Red"/>
        <w:numPr>
          <w:ilvl w:val="1"/>
          <w:numId w:val="2"/>
        </w:numPr>
        <w:spacing w:before="0" w:after="0"/>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A1405C" w:rsidRDefault="00B27EED" w:rsidP="00887969">
      <w:pPr>
        <w:pStyle w:val="Nvel3-R"/>
        <w:numPr>
          <w:ilvl w:val="2"/>
          <w:numId w:val="2"/>
        </w:numPr>
        <w:spacing w:before="0" w:after="0"/>
        <w:ind w:left="284" w:firstLine="0"/>
        <w:rPr>
          <w:i w:val="0"/>
          <w:color w:val="auto"/>
        </w:rPr>
      </w:pPr>
      <w:r>
        <w:rPr>
          <w:i w:val="0"/>
          <w:color w:val="auto"/>
        </w:rPr>
        <w:t xml:space="preserve">Quando a não conclusão do </w:t>
      </w:r>
      <w:proofErr w:type="gramStart"/>
      <w:r>
        <w:rPr>
          <w:i w:val="0"/>
          <w:color w:val="auto"/>
        </w:rPr>
        <w:t>contrato referida no item anterior</w:t>
      </w:r>
      <w:proofErr w:type="gramEnd"/>
      <w:r>
        <w:rPr>
          <w:i w:val="0"/>
          <w:color w:val="auto"/>
        </w:rPr>
        <w:t xml:space="preserve"> decorrer de culpa do contratado:</w:t>
      </w:r>
    </w:p>
    <w:p w:rsidR="00A1405C" w:rsidRDefault="00B27EED" w:rsidP="00887969">
      <w:pPr>
        <w:pStyle w:val="PargrafodaLista"/>
        <w:numPr>
          <w:ilvl w:val="0"/>
          <w:numId w:val="6"/>
        </w:numPr>
        <w:spacing w:line="312" w:lineRule="auto"/>
        <w:ind w:left="567" w:firstLine="0"/>
        <w:jc w:val="both"/>
        <w:rPr>
          <w:rFonts w:ascii="Arial" w:eastAsia="Arial" w:hAnsi="Arial" w:cs="Arial"/>
          <w:iCs/>
          <w:sz w:val="20"/>
          <w:szCs w:val="20"/>
        </w:rPr>
      </w:pPr>
      <w:proofErr w:type="gramStart"/>
      <w:r>
        <w:rPr>
          <w:rFonts w:ascii="Arial" w:eastAsia="Arial" w:hAnsi="Arial" w:cs="Arial"/>
          <w:iCs/>
          <w:sz w:val="20"/>
          <w:szCs w:val="20"/>
        </w:rPr>
        <w:t>ficará</w:t>
      </w:r>
      <w:proofErr w:type="gramEnd"/>
      <w:r>
        <w:rPr>
          <w:rFonts w:ascii="Arial" w:eastAsia="Arial" w:hAnsi="Arial" w:cs="Arial"/>
          <w:iCs/>
          <w:sz w:val="20"/>
          <w:szCs w:val="20"/>
        </w:rPr>
        <w:t xml:space="preserve"> ele constituído em mora, sendo-lhe aplicáveis as respectivas sanções administrativas; e  </w:t>
      </w:r>
    </w:p>
    <w:p w:rsidR="00A1405C" w:rsidRDefault="00B27EED" w:rsidP="00887969">
      <w:pPr>
        <w:pStyle w:val="PargrafodaLista"/>
        <w:numPr>
          <w:ilvl w:val="0"/>
          <w:numId w:val="6"/>
        </w:numPr>
        <w:spacing w:line="312" w:lineRule="auto"/>
        <w:ind w:left="567" w:firstLine="0"/>
        <w:jc w:val="both"/>
        <w:rPr>
          <w:rFonts w:ascii="Arial" w:eastAsia="Arial" w:hAnsi="Arial" w:cs="Arial"/>
          <w:iCs/>
          <w:sz w:val="20"/>
          <w:szCs w:val="20"/>
        </w:rPr>
      </w:pPr>
      <w:proofErr w:type="gramStart"/>
      <w:r>
        <w:rPr>
          <w:rFonts w:ascii="Arial" w:eastAsia="Arial" w:hAnsi="Arial" w:cs="Arial"/>
          <w:iCs/>
          <w:sz w:val="20"/>
          <w:szCs w:val="20"/>
        </w:rPr>
        <w:t>poderá</w:t>
      </w:r>
      <w:proofErr w:type="gramEnd"/>
      <w:r>
        <w:rPr>
          <w:rFonts w:ascii="Arial" w:eastAsia="Arial" w:hAnsi="Arial" w:cs="Arial"/>
          <w:iCs/>
          <w:sz w:val="20"/>
          <w:szCs w:val="20"/>
        </w:rPr>
        <w:t xml:space="preserve"> a Administração optar pela extinção do contrato e, nesse caso, adotará as medidas admitidas em lei para a continuidade da execução contratual.</w:t>
      </w:r>
    </w:p>
    <w:p w:rsidR="00A1405C" w:rsidRDefault="00B27EED" w:rsidP="00887969">
      <w:pPr>
        <w:pStyle w:val="Nivel2"/>
        <w:numPr>
          <w:ilvl w:val="1"/>
          <w:numId w:val="2"/>
        </w:numPr>
        <w:spacing w:before="0" w:after="0"/>
        <w:ind w:left="0" w:firstLine="0"/>
        <w:rPr>
          <w:color w:val="auto"/>
        </w:rPr>
      </w:pPr>
      <w:r>
        <w:rPr>
          <w:color w:val="auto"/>
        </w:rPr>
        <w:t xml:space="preserve">O contrato poderá ser extinto antes de cumpridas as obrigações nele estipuladas, </w:t>
      </w:r>
      <w:proofErr w:type="gramStart"/>
      <w:r>
        <w:rPr>
          <w:color w:val="auto"/>
        </w:rPr>
        <w:t>ou antes</w:t>
      </w:r>
      <w:proofErr w:type="gramEnd"/>
      <w:r>
        <w:rPr>
          <w:color w:val="auto"/>
        </w:rPr>
        <w:t xml:space="preserve"> do prazo nele fixado, por algum dos motivos previstos no </w:t>
      </w:r>
      <w:hyperlink r:id="rId85" w:anchor="art137" w:history="1">
        <w:r>
          <w:rPr>
            <w:rStyle w:val="Hyperlink"/>
            <w:color w:val="auto"/>
          </w:rPr>
          <w:t>artigo 137 da Lei nº 14.133/21</w:t>
        </w:r>
      </w:hyperlink>
      <w:r>
        <w:rPr>
          <w:color w:val="auto"/>
        </w:rPr>
        <w:t>, bem como amigavelmente, assegurados o contraditório e a ampla defesa.</w:t>
      </w:r>
    </w:p>
    <w:p w:rsidR="00A1405C" w:rsidRDefault="00B27EED" w:rsidP="00887969">
      <w:pPr>
        <w:pStyle w:val="Nivel3"/>
        <w:numPr>
          <w:ilvl w:val="2"/>
          <w:numId w:val="2"/>
        </w:numPr>
        <w:spacing w:before="0" w:after="0"/>
        <w:ind w:left="284" w:firstLine="0"/>
        <w:rPr>
          <w:color w:val="auto"/>
        </w:rPr>
      </w:pPr>
      <w:r>
        <w:rPr>
          <w:color w:val="auto"/>
        </w:rPr>
        <w:t xml:space="preserve">Nesta hipótese, aplicam-se também os </w:t>
      </w:r>
      <w:hyperlink r:id="rId86" w:anchor="art138" w:history="1">
        <w:r>
          <w:rPr>
            <w:rStyle w:val="Hyperlink"/>
            <w:color w:val="auto"/>
          </w:rPr>
          <w:t>artigos 138 e 139 da mesma Lei</w:t>
        </w:r>
      </w:hyperlink>
      <w:r>
        <w:rPr>
          <w:color w:val="auto"/>
        </w:rPr>
        <w:t>.</w:t>
      </w:r>
    </w:p>
    <w:p w:rsidR="00A1405C" w:rsidRDefault="00B27EED" w:rsidP="00887969">
      <w:pPr>
        <w:pStyle w:val="Nivel3"/>
        <w:numPr>
          <w:ilvl w:val="2"/>
          <w:numId w:val="2"/>
        </w:numPr>
        <w:spacing w:before="0" w:after="0"/>
        <w:ind w:left="284" w:firstLine="0"/>
        <w:rPr>
          <w:color w:val="auto"/>
        </w:rPr>
      </w:pPr>
      <w:r>
        <w:rPr>
          <w:color w:val="auto"/>
        </w:rPr>
        <w:lastRenderedPageBreak/>
        <w:t>A alteração social ou a modificação da finalidade ou da estrutura da empresa não ensejará a extinção se não restringir sua capacidade de concluir o contrato.</w:t>
      </w:r>
    </w:p>
    <w:p w:rsidR="00A1405C" w:rsidRDefault="00B27EED" w:rsidP="00887969">
      <w:pPr>
        <w:pStyle w:val="Nivel4"/>
        <w:numPr>
          <w:ilvl w:val="3"/>
          <w:numId w:val="2"/>
        </w:numPr>
        <w:spacing w:before="0" w:after="0"/>
        <w:ind w:left="567" w:firstLine="0"/>
      </w:pPr>
      <w:r>
        <w:t>Se a operação implicar mudança da pessoa jurídica contratada, deverá ser formalizado termo aditivo para alteração subjetiva.</w:t>
      </w:r>
    </w:p>
    <w:p w:rsidR="00A1405C" w:rsidRDefault="00B27EED" w:rsidP="00887969">
      <w:pPr>
        <w:pStyle w:val="Nivel2"/>
        <w:numPr>
          <w:ilvl w:val="1"/>
          <w:numId w:val="2"/>
        </w:numPr>
        <w:spacing w:before="0" w:after="0"/>
        <w:ind w:left="0" w:firstLine="0"/>
        <w:rPr>
          <w:color w:val="auto"/>
        </w:rPr>
      </w:pPr>
      <w:r>
        <w:rPr>
          <w:color w:val="auto"/>
        </w:rPr>
        <w:t>O termo de extinção, sempre que possível, será precedido:</w:t>
      </w:r>
    </w:p>
    <w:p w:rsidR="00A1405C" w:rsidRDefault="00B27EED" w:rsidP="00887969">
      <w:pPr>
        <w:pStyle w:val="Nivel3"/>
        <w:numPr>
          <w:ilvl w:val="2"/>
          <w:numId w:val="2"/>
        </w:numPr>
        <w:spacing w:before="0" w:after="0"/>
        <w:ind w:left="284" w:firstLine="0"/>
        <w:rPr>
          <w:color w:val="auto"/>
        </w:rPr>
      </w:pPr>
      <w:r>
        <w:rPr>
          <w:color w:val="auto"/>
        </w:rPr>
        <w:t>Balanço dos eventos contratuais já cumpridos ou parcialmente cumpridos;</w:t>
      </w:r>
    </w:p>
    <w:p w:rsidR="00A1405C" w:rsidRDefault="00B27EED" w:rsidP="00887969">
      <w:pPr>
        <w:pStyle w:val="Nivel3"/>
        <w:numPr>
          <w:ilvl w:val="2"/>
          <w:numId w:val="2"/>
        </w:numPr>
        <w:spacing w:before="0" w:after="0"/>
        <w:ind w:left="284" w:firstLine="0"/>
        <w:rPr>
          <w:color w:val="auto"/>
        </w:rPr>
      </w:pPr>
      <w:r>
        <w:rPr>
          <w:color w:val="auto"/>
        </w:rPr>
        <w:t>Relação dos pagamentos já efetuados e ainda devidos;</w:t>
      </w:r>
    </w:p>
    <w:p w:rsidR="00A1405C" w:rsidRDefault="00B27EED" w:rsidP="00887969">
      <w:pPr>
        <w:pStyle w:val="Nivel3"/>
        <w:numPr>
          <w:ilvl w:val="2"/>
          <w:numId w:val="2"/>
        </w:numPr>
        <w:spacing w:before="0" w:after="0"/>
        <w:ind w:left="284" w:firstLine="0"/>
        <w:rPr>
          <w:color w:val="auto"/>
        </w:rPr>
      </w:pPr>
      <w:r>
        <w:rPr>
          <w:color w:val="auto"/>
        </w:rPr>
        <w:t>Indenizações e multas.</w:t>
      </w:r>
    </w:p>
    <w:p w:rsidR="00A1405C" w:rsidRDefault="00B27EED" w:rsidP="00887969">
      <w:pPr>
        <w:pStyle w:val="Nivel2"/>
        <w:numPr>
          <w:ilvl w:val="1"/>
          <w:numId w:val="2"/>
        </w:numPr>
        <w:spacing w:before="0" w:after="0"/>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7"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rsidR="00A1405C" w:rsidRDefault="00B27EED" w:rsidP="00887969">
      <w:pPr>
        <w:pStyle w:val="Nivel2"/>
        <w:numPr>
          <w:ilvl w:val="1"/>
          <w:numId w:val="2"/>
        </w:numPr>
        <w:spacing w:before="0" w:after="0"/>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CLÁUSULA DÉCIMA TERCEIRA – DOTAÇÃO ORÇAMENTÁRIA (</w:t>
      </w:r>
      <w:hyperlink r:id="rId88" w:anchor="art92" w:history="1">
        <w:r>
          <w:rPr>
            <w:rStyle w:val="Hyperlink"/>
            <w:rFonts w:cs="Arial"/>
            <w:b/>
            <w:color w:val="auto"/>
            <w:sz w:val="20"/>
          </w:rPr>
          <w:t>art. 92, VIII</w:t>
        </w:r>
      </w:hyperlink>
      <w:proofErr w:type="gramStart"/>
      <w:r>
        <w:rPr>
          <w:rFonts w:cs="Arial"/>
          <w:b/>
          <w:color w:val="auto"/>
          <w:sz w:val="20"/>
        </w:rPr>
        <w:t>)</w:t>
      </w:r>
      <w:proofErr w:type="gramEnd"/>
    </w:p>
    <w:p w:rsidR="00A1405C" w:rsidRDefault="00B27EED" w:rsidP="00887969">
      <w:pPr>
        <w:pStyle w:val="Nivel2"/>
        <w:numPr>
          <w:ilvl w:val="1"/>
          <w:numId w:val="2"/>
        </w:numPr>
        <w:spacing w:before="0" w:after="0"/>
        <w:ind w:left="0" w:firstLine="0"/>
        <w:rPr>
          <w:color w:val="auto"/>
        </w:rPr>
      </w:pPr>
      <w:r>
        <w:rPr>
          <w:color w:val="auto"/>
        </w:rPr>
        <w:t>As despesas decorrentes da presente contratação correrão à conta de recursos específicos consignados no Orçamento deste exercício, na dotação abaixo discriminada:</w:t>
      </w:r>
    </w:p>
    <w:tbl>
      <w:tblPr>
        <w:tblW w:w="960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4"/>
        <w:gridCol w:w="1190"/>
        <w:gridCol w:w="1302"/>
        <w:gridCol w:w="1523"/>
        <w:gridCol w:w="1314"/>
        <w:gridCol w:w="1439"/>
        <w:gridCol w:w="1162"/>
      </w:tblGrid>
      <w:tr w:rsidR="003817CD" w:rsidRPr="00493E19" w:rsidTr="003817CD">
        <w:tc>
          <w:tcPr>
            <w:tcW w:w="1674" w:type="dxa"/>
            <w:shd w:val="clear" w:color="auto" w:fill="002060"/>
            <w:vAlign w:val="center"/>
          </w:tcPr>
          <w:p w:rsidR="003817CD" w:rsidRPr="00493E19" w:rsidRDefault="003817CD" w:rsidP="003817CD">
            <w:pPr>
              <w:pStyle w:val="PargrafodaLista"/>
              <w:tabs>
                <w:tab w:val="left" w:pos="1268"/>
              </w:tabs>
              <w:spacing w:line="276" w:lineRule="auto"/>
              <w:ind w:left="0"/>
              <w:jc w:val="both"/>
              <w:rPr>
                <w:rFonts w:ascii="Arial" w:hAnsi="Arial" w:cs="Arial"/>
                <w:b/>
                <w:sz w:val="20"/>
                <w:szCs w:val="20"/>
              </w:rPr>
            </w:pPr>
            <w:r w:rsidRPr="00493E19">
              <w:rPr>
                <w:rFonts w:ascii="Arial" w:hAnsi="Arial" w:cs="Arial"/>
                <w:b/>
                <w:sz w:val="20"/>
                <w:szCs w:val="20"/>
              </w:rPr>
              <w:t>Órgão</w:t>
            </w:r>
          </w:p>
        </w:tc>
        <w:tc>
          <w:tcPr>
            <w:tcW w:w="1190" w:type="dxa"/>
            <w:shd w:val="clear" w:color="auto" w:fill="002060"/>
            <w:vAlign w:val="center"/>
          </w:tcPr>
          <w:p w:rsidR="003817CD" w:rsidRPr="00493E19" w:rsidRDefault="003817CD" w:rsidP="003817CD">
            <w:pPr>
              <w:pStyle w:val="PargrafodaLista"/>
              <w:spacing w:line="276" w:lineRule="auto"/>
              <w:ind w:left="0"/>
              <w:jc w:val="both"/>
              <w:rPr>
                <w:rFonts w:ascii="Arial" w:hAnsi="Arial" w:cs="Arial"/>
                <w:b/>
                <w:sz w:val="20"/>
                <w:szCs w:val="20"/>
              </w:rPr>
            </w:pPr>
            <w:r w:rsidRPr="00493E19">
              <w:rPr>
                <w:rFonts w:ascii="Arial" w:hAnsi="Arial" w:cs="Arial"/>
                <w:b/>
                <w:sz w:val="20"/>
                <w:szCs w:val="20"/>
              </w:rPr>
              <w:t>Função</w:t>
            </w:r>
          </w:p>
        </w:tc>
        <w:tc>
          <w:tcPr>
            <w:tcW w:w="1302" w:type="dxa"/>
            <w:shd w:val="clear" w:color="auto" w:fill="002060"/>
            <w:vAlign w:val="center"/>
          </w:tcPr>
          <w:p w:rsidR="003817CD" w:rsidRPr="00493E19" w:rsidRDefault="003817CD" w:rsidP="003817CD">
            <w:pPr>
              <w:pStyle w:val="PargrafodaLista"/>
              <w:spacing w:line="276" w:lineRule="auto"/>
              <w:ind w:left="0"/>
              <w:jc w:val="both"/>
              <w:rPr>
                <w:rFonts w:ascii="Arial" w:hAnsi="Arial" w:cs="Arial"/>
                <w:b/>
                <w:sz w:val="20"/>
                <w:szCs w:val="20"/>
              </w:rPr>
            </w:pPr>
            <w:proofErr w:type="spellStart"/>
            <w:r w:rsidRPr="00493E19">
              <w:rPr>
                <w:rFonts w:ascii="Arial" w:hAnsi="Arial" w:cs="Arial"/>
                <w:b/>
                <w:sz w:val="20"/>
                <w:szCs w:val="20"/>
              </w:rPr>
              <w:t>Subfunção</w:t>
            </w:r>
            <w:proofErr w:type="spellEnd"/>
          </w:p>
        </w:tc>
        <w:tc>
          <w:tcPr>
            <w:tcW w:w="1523" w:type="dxa"/>
            <w:shd w:val="clear" w:color="auto" w:fill="002060"/>
            <w:vAlign w:val="center"/>
          </w:tcPr>
          <w:p w:rsidR="003817CD" w:rsidRPr="00493E19" w:rsidRDefault="003817CD" w:rsidP="003817CD">
            <w:pPr>
              <w:pStyle w:val="PargrafodaLista"/>
              <w:spacing w:line="276" w:lineRule="auto"/>
              <w:ind w:left="0"/>
              <w:jc w:val="both"/>
              <w:rPr>
                <w:rFonts w:ascii="Arial" w:hAnsi="Arial" w:cs="Arial"/>
                <w:b/>
                <w:sz w:val="20"/>
                <w:szCs w:val="20"/>
              </w:rPr>
            </w:pPr>
            <w:r w:rsidRPr="00493E19">
              <w:rPr>
                <w:rFonts w:ascii="Arial" w:hAnsi="Arial" w:cs="Arial"/>
                <w:b/>
                <w:sz w:val="20"/>
                <w:szCs w:val="20"/>
              </w:rPr>
              <w:t>Programa</w:t>
            </w:r>
          </w:p>
        </w:tc>
        <w:tc>
          <w:tcPr>
            <w:tcW w:w="1314" w:type="dxa"/>
            <w:shd w:val="clear" w:color="auto" w:fill="002060"/>
            <w:vAlign w:val="center"/>
          </w:tcPr>
          <w:p w:rsidR="003817CD" w:rsidRPr="00493E19" w:rsidRDefault="003817CD" w:rsidP="003817CD">
            <w:pPr>
              <w:pStyle w:val="PargrafodaLista"/>
              <w:spacing w:line="276" w:lineRule="auto"/>
              <w:ind w:left="0"/>
              <w:jc w:val="both"/>
              <w:rPr>
                <w:rFonts w:ascii="Arial" w:hAnsi="Arial" w:cs="Arial"/>
                <w:b/>
                <w:sz w:val="20"/>
                <w:szCs w:val="20"/>
              </w:rPr>
            </w:pPr>
            <w:r w:rsidRPr="00493E19">
              <w:rPr>
                <w:rFonts w:ascii="Arial" w:hAnsi="Arial" w:cs="Arial"/>
                <w:b/>
                <w:sz w:val="20"/>
                <w:szCs w:val="20"/>
              </w:rPr>
              <w:t>Ação</w:t>
            </w:r>
          </w:p>
        </w:tc>
        <w:tc>
          <w:tcPr>
            <w:tcW w:w="1439" w:type="dxa"/>
            <w:shd w:val="clear" w:color="auto" w:fill="002060"/>
            <w:vAlign w:val="center"/>
          </w:tcPr>
          <w:p w:rsidR="003817CD" w:rsidRPr="00493E19" w:rsidRDefault="003817CD" w:rsidP="003817CD">
            <w:pPr>
              <w:pStyle w:val="PargrafodaLista"/>
              <w:spacing w:line="276" w:lineRule="auto"/>
              <w:ind w:left="0"/>
              <w:jc w:val="both"/>
              <w:rPr>
                <w:rFonts w:ascii="Arial" w:hAnsi="Arial" w:cs="Arial"/>
                <w:b/>
                <w:sz w:val="20"/>
                <w:szCs w:val="20"/>
              </w:rPr>
            </w:pPr>
            <w:r w:rsidRPr="00493E19">
              <w:rPr>
                <w:rFonts w:ascii="Arial" w:hAnsi="Arial" w:cs="Arial"/>
                <w:b/>
                <w:sz w:val="20"/>
                <w:szCs w:val="20"/>
              </w:rPr>
              <w:t>Fonte de Recurso</w:t>
            </w:r>
          </w:p>
        </w:tc>
        <w:tc>
          <w:tcPr>
            <w:tcW w:w="1162" w:type="dxa"/>
            <w:shd w:val="clear" w:color="auto" w:fill="002060"/>
            <w:vAlign w:val="center"/>
          </w:tcPr>
          <w:p w:rsidR="003817CD" w:rsidRPr="00493E19" w:rsidRDefault="003817CD" w:rsidP="003817CD">
            <w:pPr>
              <w:pStyle w:val="PargrafodaLista"/>
              <w:spacing w:line="276" w:lineRule="auto"/>
              <w:ind w:left="0"/>
              <w:jc w:val="both"/>
              <w:rPr>
                <w:rFonts w:ascii="Arial" w:hAnsi="Arial" w:cs="Arial"/>
                <w:b/>
                <w:sz w:val="20"/>
                <w:szCs w:val="20"/>
              </w:rPr>
            </w:pPr>
            <w:r w:rsidRPr="00493E19">
              <w:rPr>
                <w:rFonts w:ascii="Arial" w:hAnsi="Arial" w:cs="Arial"/>
                <w:b/>
                <w:sz w:val="20"/>
                <w:szCs w:val="20"/>
              </w:rPr>
              <w:t>Natureza da Despesa</w:t>
            </w:r>
          </w:p>
        </w:tc>
      </w:tr>
      <w:tr w:rsidR="003817CD" w:rsidRPr="00493E19" w:rsidTr="003817CD">
        <w:tc>
          <w:tcPr>
            <w:tcW w:w="1674" w:type="dxa"/>
            <w:vMerge w:val="restart"/>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highlight w:val="yellow"/>
              </w:rPr>
            </w:pPr>
            <w:r w:rsidRPr="00493E19">
              <w:rPr>
                <w:rFonts w:ascii="Arial" w:hAnsi="Arial" w:cs="Arial"/>
                <w:sz w:val="20"/>
                <w:szCs w:val="20"/>
              </w:rPr>
              <w:t>Fundo Municipal de Saúde</w:t>
            </w:r>
          </w:p>
        </w:tc>
        <w:tc>
          <w:tcPr>
            <w:tcW w:w="1190"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10</w:t>
            </w:r>
          </w:p>
        </w:tc>
        <w:tc>
          <w:tcPr>
            <w:tcW w:w="1302"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303</w:t>
            </w:r>
          </w:p>
        </w:tc>
        <w:tc>
          <w:tcPr>
            <w:tcW w:w="1523"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0071</w:t>
            </w:r>
          </w:p>
        </w:tc>
        <w:tc>
          <w:tcPr>
            <w:tcW w:w="1314"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2.086</w:t>
            </w:r>
          </w:p>
        </w:tc>
        <w:tc>
          <w:tcPr>
            <w:tcW w:w="1439"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1002</w:t>
            </w:r>
          </w:p>
        </w:tc>
        <w:tc>
          <w:tcPr>
            <w:tcW w:w="1162"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3.3.90.91</w:t>
            </w:r>
          </w:p>
        </w:tc>
      </w:tr>
      <w:tr w:rsidR="003817CD" w:rsidRPr="00493E19" w:rsidTr="003817CD">
        <w:trPr>
          <w:trHeight w:val="70"/>
        </w:trPr>
        <w:tc>
          <w:tcPr>
            <w:tcW w:w="1674" w:type="dxa"/>
            <w:vMerge/>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highlight w:val="yellow"/>
              </w:rPr>
            </w:pPr>
          </w:p>
        </w:tc>
        <w:tc>
          <w:tcPr>
            <w:tcW w:w="1190"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Saúde</w:t>
            </w:r>
          </w:p>
        </w:tc>
        <w:tc>
          <w:tcPr>
            <w:tcW w:w="1302"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Suporte Profilático e Terapêutico</w:t>
            </w:r>
          </w:p>
        </w:tc>
        <w:tc>
          <w:tcPr>
            <w:tcW w:w="1523"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Assistência Farmacêutica</w:t>
            </w:r>
          </w:p>
        </w:tc>
        <w:tc>
          <w:tcPr>
            <w:tcW w:w="1314"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Sentenças Judiciais</w:t>
            </w:r>
          </w:p>
        </w:tc>
        <w:tc>
          <w:tcPr>
            <w:tcW w:w="1439"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Impostos e Transferência de Impostos</w:t>
            </w:r>
          </w:p>
        </w:tc>
        <w:tc>
          <w:tcPr>
            <w:tcW w:w="1162" w:type="dxa"/>
            <w:shd w:val="clear" w:color="auto" w:fill="FFFFFF"/>
            <w:vAlign w:val="center"/>
          </w:tcPr>
          <w:p w:rsidR="003817CD" w:rsidRPr="00493E19" w:rsidRDefault="003817CD" w:rsidP="003817CD">
            <w:pPr>
              <w:pStyle w:val="PargrafodaLista"/>
              <w:spacing w:line="276" w:lineRule="auto"/>
              <w:ind w:left="0"/>
              <w:jc w:val="both"/>
              <w:rPr>
                <w:rFonts w:ascii="Arial" w:hAnsi="Arial" w:cs="Arial"/>
                <w:sz w:val="20"/>
                <w:szCs w:val="20"/>
              </w:rPr>
            </w:pPr>
            <w:r w:rsidRPr="00493E19">
              <w:rPr>
                <w:rFonts w:ascii="Arial" w:hAnsi="Arial" w:cs="Arial"/>
                <w:sz w:val="20"/>
                <w:szCs w:val="20"/>
              </w:rPr>
              <w:t>Sentenças Judiciais</w:t>
            </w:r>
          </w:p>
        </w:tc>
      </w:tr>
    </w:tbl>
    <w:p w:rsidR="00A1405C" w:rsidRDefault="00B27EED" w:rsidP="00E74921">
      <w:pPr>
        <w:pStyle w:val="Nvel2-Red"/>
        <w:numPr>
          <w:ilvl w:val="1"/>
          <w:numId w:val="2"/>
        </w:numPr>
        <w:spacing w:before="0" w:after="0"/>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rsidR="00E74921" w:rsidRDefault="00E74921" w:rsidP="00E74921">
      <w:pPr>
        <w:pStyle w:val="Nvel2-Red"/>
        <w:spacing w:before="0" w:after="0"/>
        <w:ind w:left="0" w:firstLine="0"/>
        <w:rPr>
          <w:i w:val="0"/>
          <w:color w:val="auto"/>
        </w:rPr>
      </w:pPr>
    </w:p>
    <w:p w:rsidR="00A1405C" w:rsidRDefault="00B27EED" w:rsidP="00E74921">
      <w:pPr>
        <w:pStyle w:val="Nivel01"/>
        <w:numPr>
          <w:ilvl w:val="0"/>
          <w:numId w:val="2"/>
        </w:numPr>
        <w:tabs>
          <w:tab w:val="left" w:pos="567"/>
        </w:tabs>
        <w:spacing w:before="0" w:after="0"/>
        <w:ind w:left="0" w:right="0" w:firstLine="0"/>
        <w:rPr>
          <w:rFonts w:cs="Arial"/>
          <w:b/>
          <w:color w:val="auto"/>
          <w:sz w:val="20"/>
        </w:rPr>
      </w:pPr>
      <w:r>
        <w:rPr>
          <w:rFonts w:cs="Arial"/>
          <w:b/>
          <w:color w:val="auto"/>
          <w:sz w:val="20"/>
        </w:rPr>
        <w:t>CLÁUSULA DÉCIMA QUARTA – DOS CASOS OMISSOS (</w:t>
      </w:r>
      <w:hyperlink r:id="rId89" w:anchor="art92" w:history="1">
        <w:r>
          <w:rPr>
            <w:rStyle w:val="Hyperlink"/>
            <w:rFonts w:cs="Arial"/>
            <w:b/>
            <w:color w:val="auto"/>
            <w:sz w:val="20"/>
          </w:rPr>
          <w:t>art. 92, III</w:t>
        </w:r>
      </w:hyperlink>
      <w:proofErr w:type="gramStart"/>
      <w:r>
        <w:rPr>
          <w:rFonts w:cs="Arial"/>
          <w:b/>
          <w:color w:val="auto"/>
          <w:sz w:val="20"/>
        </w:rPr>
        <w:t>)</w:t>
      </w:r>
      <w:proofErr w:type="gramEnd"/>
    </w:p>
    <w:p w:rsidR="00A1405C" w:rsidRDefault="00B27EED" w:rsidP="00E74921">
      <w:pPr>
        <w:pStyle w:val="Nivel2"/>
        <w:numPr>
          <w:ilvl w:val="1"/>
          <w:numId w:val="2"/>
        </w:numPr>
        <w:spacing w:before="0" w:after="0"/>
        <w:ind w:left="0" w:firstLine="0"/>
        <w:rPr>
          <w:color w:val="auto"/>
        </w:rPr>
      </w:pPr>
      <w:r>
        <w:rPr>
          <w:color w:val="auto"/>
        </w:rPr>
        <w:t xml:space="preserve">Os casos omissos serão decididos pelo contratante, segundo as disposições contidas na Lei </w:t>
      </w:r>
      <w:hyperlink r:id="rId90">
        <w:r>
          <w:rPr>
            <w:rStyle w:val="Hyperlink"/>
            <w:color w:val="auto"/>
          </w:rPr>
          <w:t>nº 14.133, de 2021</w:t>
        </w:r>
      </w:hyperlink>
      <w:r>
        <w:rPr>
          <w:color w:val="auto"/>
        </w:rPr>
        <w:t xml:space="preserve">, e demais normas federais aplicáveis e, subsidiariamente, segundo as disposições contidas na </w:t>
      </w:r>
      <w:hyperlink r:id="rId91">
        <w:r>
          <w:rPr>
            <w:rStyle w:val="Hyperlink"/>
            <w:color w:val="auto"/>
          </w:rPr>
          <w:t xml:space="preserve">Lei nº 8.078, de </w:t>
        </w:r>
        <w:proofErr w:type="gramStart"/>
        <w:r>
          <w:rPr>
            <w:rStyle w:val="Hyperlink"/>
            <w:color w:val="auto"/>
          </w:rPr>
          <w:t>1990 – Código</w:t>
        </w:r>
        <w:proofErr w:type="gramEnd"/>
        <w:r>
          <w:rPr>
            <w:rStyle w:val="Hyperlink"/>
            <w:color w:val="auto"/>
          </w:rPr>
          <w:t xml:space="preserve"> de Defesa do Consumidor</w:t>
        </w:r>
      </w:hyperlink>
      <w:r>
        <w:rPr>
          <w:color w:val="auto"/>
        </w:rPr>
        <w:t xml:space="preserve"> – e normas e princípios gerais dos contratos.</w:t>
      </w:r>
    </w:p>
    <w:p w:rsidR="00E74921" w:rsidRDefault="00E74921" w:rsidP="00E74921">
      <w:pPr>
        <w:pStyle w:val="Nivel2"/>
        <w:spacing w:before="0" w:after="0"/>
        <w:ind w:left="0" w:firstLine="0"/>
        <w:rPr>
          <w:color w:val="auto"/>
        </w:rPr>
      </w:pPr>
    </w:p>
    <w:p w:rsidR="00A1405C" w:rsidRDefault="00B27EED" w:rsidP="00E74921">
      <w:pPr>
        <w:pStyle w:val="Nivel01"/>
        <w:numPr>
          <w:ilvl w:val="0"/>
          <w:numId w:val="2"/>
        </w:numPr>
        <w:tabs>
          <w:tab w:val="left" w:pos="567"/>
        </w:tabs>
        <w:spacing w:before="0" w:after="0"/>
        <w:ind w:left="0" w:right="0" w:firstLine="0"/>
        <w:rPr>
          <w:rFonts w:cs="Arial"/>
          <w:b/>
          <w:color w:val="auto"/>
          <w:sz w:val="20"/>
        </w:rPr>
      </w:pPr>
      <w:r>
        <w:rPr>
          <w:rFonts w:cs="Arial"/>
          <w:b/>
          <w:color w:val="auto"/>
          <w:sz w:val="20"/>
        </w:rPr>
        <w:t>CLÁUSULA DÉCIMA QUINTA – ALTERAÇÕES</w:t>
      </w:r>
    </w:p>
    <w:p w:rsidR="00A1405C" w:rsidRDefault="00B27EED" w:rsidP="00E74921">
      <w:pPr>
        <w:pStyle w:val="Nivel2"/>
        <w:numPr>
          <w:ilvl w:val="1"/>
          <w:numId w:val="2"/>
        </w:numPr>
        <w:spacing w:before="0" w:after="0"/>
        <w:ind w:left="0" w:firstLine="0"/>
        <w:rPr>
          <w:color w:val="auto"/>
        </w:rPr>
      </w:pPr>
      <w:r>
        <w:rPr>
          <w:color w:val="auto"/>
        </w:rPr>
        <w:t xml:space="preserve">Eventuais alterações contratuais reger-se-ão pela disciplina dos </w:t>
      </w:r>
      <w:hyperlink r:id="rId92" w:anchor="art124" w:history="1">
        <w:proofErr w:type="spellStart"/>
        <w:r>
          <w:rPr>
            <w:rStyle w:val="Hyperlink"/>
            <w:color w:val="auto"/>
          </w:rPr>
          <w:t>arts</w:t>
        </w:r>
        <w:proofErr w:type="spellEnd"/>
        <w:r>
          <w:rPr>
            <w:rStyle w:val="Hyperlink"/>
            <w:color w:val="auto"/>
          </w:rPr>
          <w:t>. 124 e seguintes da Lei nº 14.133, de 2021</w:t>
        </w:r>
      </w:hyperlink>
      <w:r>
        <w:rPr>
          <w:color w:val="auto"/>
        </w:rPr>
        <w:t>.</w:t>
      </w:r>
    </w:p>
    <w:p w:rsidR="00A1405C" w:rsidRDefault="00B27EED" w:rsidP="00E74921">
      <w:pPr>
        <w:pStyle w:val="Nivel2"/>
        <w:numPr>
          <w:ilvl w:val="1"/>
          <w:numId w:val="2"/>
        </w:numPr>
        <w:spacing w:before="0" w:after="0"/>
        <w:ind w:left="0" w:firstLine="0"/>
        <w:rPr>
          <w:color w:val="auto"/>
        </w:rPr>
      </w:pPr>
      <w:r>
        <w:rPr>
          <w:color w:val="auto"/>
        </w:rPr>
        <w:t xml:space="preserve">O contratado é </w:t>
      </w:r>
      <w:proofErr w:type="gramStart"/>
      <w:r>
        <w:rPr>
          <w:color w:val="auto"/>
        </w:rPr>
        <w:t>obrigado a aceitar, nas mesmas condições contratuais, os acréscimos ou supressões que se fizerem necessários, até o limite de 25% (vinte e cinco por cento) do valor inicial atualizado do contrato</w:t>
      </w:r>
      <w:proofErr w:type="gramEnd"/>
      <w:r>
        <w:rPr>
          <w:color w:val="auto"/>
        </w:rPr>
        <w:t>.</w:t>
      </w:r>
    </w:p>
    <w:p w:rsidR="00A1405C" w:rsidRDefault="00B27EED" w:rsidP="00E74921">
      <w:pPr>
        <w:pStyle w:val="Nivel2"/>
        <w:numPr>
          <w:ilvl w:val="1"/>
          <w:numId w:val="2"/>
        </w:numPr>
        <w:spacing w:before="0" w:after="0"/>
        <w:ind w:left="0" w:firstLine="0"/>
        <w:rPr>
          <w:color w:val="auto"/>
        </w:rPr>
      </w:pPr>
      <w:r>
        <w:rPr>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Pr>
          <w:color w:val="auto"/>
        </w:rPr>
        <w:t>1</w:t>
      </w:r>
      <w:proofErr w:type="gramEnd"/>
      <w:r>
        <w:rPr>
          <w:color w:val="auto"/>
        </w:rPr>
        <w:t xml:space="preserve"> (um) mês (art. 132 da Lei nº 14.133, de 2021).</w:t>
      </w:r>
    </w:p>
    <w:p w:rsidR="00A1405C" w:rsidRDefault="00B27EED" w:rsidP="00E74921">
      <w:pPr>
        <w:pStyle w:val="Nivel2"/>
        <w:numPr>
          <w:ilvl w:val="1"/>
          <w:numId w:val="2"/>
        </w:numPr>
        <w:spacing w:before="0" w:after="0"/>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93" w:anchor="art136" w:history="1">
        <w:r>
          <w:rPr>
            <w:rStyle w:val="Hyperlink"/>
            <w:color w:val="auto"/>
          </w:rPr>
          <w:t>art. 136 da Lei nº 14.133, de 2021</w:t>
        </w:r>
      </w:hyperlink>
      <w:r>
        <w:rPr>
          <w:color w:val="auto"/>
        </w:rPr>
        <w:t>.</w:t>
      </w:r>
    </w:p>
    <w:p w:rsidR="00E74921" w:rsidRDefault="00E74921" w:rsidP="00E74921">
      <w:pPr>
        <w:pStyle w:val="Nivel2"/>
        <w:spacing w:before="0" w:after="0"/>
        <w:ind w:left="0" w:firstLine="0"/>
        <w:rPr>
          <w:color w:val="auto"/>
        </w:rPr>
      </w:pPr>
    </w:p>
    <w:p w:rsidR="00A1405C" w:rsidRDefault="00B27EED" w:rsidP="00E74921">
      <w:pPr>
        <w:pStyle w:val="Nivel01"/>
        <w:numPr>
          <w:ilvl w:val="0"/>
          <w:numId w:val="2"/>
        </w:numPr>
        <w:tabs>
          <w:tab w:val="left" w:pos="567"/>
        </w:tabs>
        <w:spacing w:before="0" w:after="0"/>
        <w:ind w:left="0" w:right="0" w:firstLine="0"/>
        <w:rPr>
          <w:rFonts w:cs="Arial"/>
          <w:b/>
          <w:color w:val="auto"/>
          <w:sz w:val="20"/>
        </w:rPr>
      </w:pPr>
      <w:r>
        <w:rPr>
          <w:rFonts w:cs="Arial"/>
          <w:b/>
          <w:color w:val="auto"/>
          <w:sz w:val="20"/>
        </w:rPr>
        <w:t>CLÁUSULA DÉCIMA SEXTA – PUBLICAÇÃO</w:t>
      </w:r>
    </w:p>
    <w:p w:rsidR="00A1405C" w:rsidRDefault="00B27EED" w:rsidP="00E74921">
      <w:pPr>
        <w:pStyle w:val="Nivel2"/>
        <w:numPr>
          <w:ilvl w:val="1"/>
          <w:numId w:val="2"/>
        </w:numPr>
        <w:spacing w:before="0" w:after="0"/>
        <w:ind w:left="0" w:firstLine="0"/>
        <w:rPr>
          <w:color w:val="auto"/>
        </w:rPr>
      </w:pPr>
      <w:r>
        <w:rPr>
          <w:color w:val="auto"/>
        </w:rPr>
        <w:t xml:space="preserve">Incumbirá ao contratante divulgar o presente instrumento no Portal Nacional de Contratações Públicas (PNCP), na forma prevista no </w:t>
      </w:r>
      <w:hyperlink r:id="rId94"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5" w:anchor="art8§2" w:history="1">
        <w:r>
          <w:rPr>
            <w:rStyle w:val="Hyperlink"/>
            <w:color w:val="auto"/>
          </w:rPr>
          <w:t>art. 8º, §2º, da Lei n. 12.527, de 2011</w:t>
        </w:r>
      </w:hyperlink>
      <w:r>
        <w:rPr>
          <w:color w:val="auto"/>
        </w:rPr>
        <w:t xml:space="preserve">, c/c </w:t>
      </w:r>
      <w:hyperlink r:id="rId96" w:anchor="art7§3" w:history="1">
        <w:r>
          <w:rPr>
            <w:rStyle w:val="Hyperlink"/>
            <w:color w:val="auto"/>
          </w:rPr>
          <w:t>art. 7º, §3º, inciso V, do Decreto n. 7.724, de 2012</w:t>
        </w:r>
      </w:hyperlink>
      <w:r>
        <w:rPr>
          <w:color w:val="auto"/>
        </w:rPr>
        <w:t>.</w:t>
      </w:r>
    </w:p>
    <w:p w:rsidR="00E74921" w:rsidRDefault="00E74921" w:rsidP="00E74921">
      <w:pPr>
        <w:pStyle w:val="Nivel2"/>
        <w:spacing w:before="0" w:after="0"/>
        <w:ind w:left="0" w:firstLine="0"/>
        <w:rPr>
          <w:color w:val="auto"/>
        </w:rPr>
      </w:pPr>
    </w:p>
    <w:p w:rsidR="00A1405C" w:rsidRDefault="00B27EED" w:rsidP="00E74921">
      <w:pPr>
        <w:pStyle w:val="Nivel01"/>
        <w:numPr>
          <w:ilvl w:val="0"/>
          <w:numId w:val="2"/>
        </w:numPr>
        <w:tabs>
          <w:tab w:val="left" w:pos="567"/>
        </w:tabs>
        <w:spacing w:before="0" w:after="0"/>
        <w:ind w:left="0" w:right="0" w:firstLine="0"/>
        <w:rPr>
          <w:rFonts w:cs="Arial"/>
          <w:b/>
          <w:color w:val="auto"/>
          <w:sz w:val="20"/>
        </w:rPr>
      </w:pPr>
      <w:r>
        <w:rPr>
          <w:rFonts w:cs="Arial"/>
          <w:b/>
          <w:color w:val="auto"/>
          <w:sz w:val="20"/>
        </w:rPr>
        <w:lastRenderedPageBreak/>
        <w:t>CLÁUSULA DÉCIMA SÉTIMA– FORO (</w:t>
      </w:r>
      <w:hyperlink r:id="rId97" w:anchor="art92§1" w:history="1">
        <w:r>
          <w:rPr>
            <w:rStyle w:val="Hyperlink"/>
            <w:rFonts w:cs="Arial"/>
            <w:b/>
            <w:color w:val="auto"/>
            <w:sz w:val="20"/>
          </w:rPr>
          <w:t>art. 92, §1º</w:t>
        </w:r>
      </w:hyperlink>
      <w:proofErr w:type="gramStart"/>
      <w:r>
        <w:rPr>
          <w:rFonts w:cs="Arial"/>
          <w:b/>
          <w:color w:val="auto"/>
          <w:sz w:val="20"/>
        </w:rPr>
        <w:t>)</w:t>
      </w:r>
      <w:proofErr w:type="gramEnd"/>
    </w:p>
    <w:p w:rsidR="00A1405C" w:rsidRDefault="00B27EED" w:rsidP="00E74921">
      <w:pPr>
        <w:pStyle w:val="Nivel2"/>
        <w:numPr>
          <w:ilvl w:val="1"/>
          <w:numId w:val="2"/>
        </w:numPr>
        <w:spacing w:before="0" w:after="0"/>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98" w:anchor="art92§1" w:history="1">
        <w:r>
          <w:rPr>
            <w:rStyle w:val="Hyperlink"/>
            <w:color w:val="auto"/>
          </w:rPr>
          <w:t>art. 92, §1º, da Lei nº 14.133/21</w:t>
        </w:r>
      </w:hyperlink>
      <w:r>
        <w:rPr>
          <w:color w:val="auto"/>
        </w:rPr>
        <w:t>.</w:t>
      </w:r>
    </w:p>
    <w:p w:rsidR="00A1405C" w:rsidRDefault="00B27EED">
      <w:pPr>
        <w:ind w:right="-8"/>
        <w:jc w:val="right"/>
        <w:rPr>
          <w:rFonts w:ascii="Arial" w:eastAsiaTheme="minorEastAsia" w:hAnsi="Arial"/>
          <w:iCs/>
        </w:rPr>
      </w:pPr>
      <w:r>
        <w:rPr>
          <w:rFonts w:ascii="Arial" w:eastAsiaTheme="minorEastAsia" w:hAnsi="Arial"/>
          <w:iCs/>
        </w:rPr>
        <w:t xml:space="preserve">Vassouras, </w:t>
      </w:r>
      <w:proofErr w:type="spellStart"/>
      <w:r>
        <w:rPr>
          <w:rFonts w:ascii="Arial" w:eastAsiaTheme="minorEastAsia" w:hAnsi="Arial"/>
          <w:iCs/>
        </w:rPr>
        <w:t>xx</w:t>
      </w:r>
      <w:proofErr w:type="spellEnd"/>
      <w:r>
        <w:rPr>
          <w:rFonts w:ascii="Arial" w:eastAsiaTheme="minorEastAsia" w:hAnsi="Arial"/>
          <w:iCs/>
        </w:rPr>
        <w:t xml:space="preserve"> de </w:t>
      </w:r>
      <w:proofErr w:type="spellStart"/>
      <w:r>
        <w:rPr>
          <w:rFonts w:ascii="Arial" w:eastAsiaTheme="minorEastAsia" w:hAnsi="Arial"/>
          <w:iCs/>
        </w:rPr>
        <w:t>xxxxxx</w:t>
      </w:r>
      <w:proofErr w:type="spellEnd"/>
      <w:r>
        <w:rPr>
          <w:rFonts w:ascii="Arial" w:eastAsiaTheme="minorEastAsia" w:hAnsi="Arial"/>
          <w:iCs/>
        </w:rPr>
        <w:t xml:space="preserve"> de </w:t>
      </w:r>
      <w:proofErr w:type="gramStart"/>
      <w:r>
        <w:rPr>
          <w:rFonts w:ascii="Arial" w:eastAsiaTheme="minorEastAsia" w:hAnsi="Arial"/>
          <w:iCs/>
        </w:rPr>
        <w:t>2024</w:t>
      </w:r>
      <w:proofErr w:type="gramEnd"/>
    </w:p>
    <w:p w:rsidR="00E74921" w:rsidRDefault="00E74921">
      <w:pPr>
        <w:ind w:right="-8"/>
        <w:jc w:val="center"/>
        <w:rPr>
          <w:rFonts w:ascii="Arial" w:eastAsiaTheme="minorEastAsia" w:hAnsi="Arial"/>
          <w:iCs/>
        </w:rPr>
      </w:pPr>
      <w:r>
        <w:rPr>
          <w:rFonts w:ascii="Arial" w:eastAsiaTheme="minorEastAsia" w:hAnsi="Arial"/>
          <w:iCs/>
        </w:rPr>
        <w:t>________________________________________</w:t>
      </w:r>
      <w:proofErr w:type="gramStart"/>
      <w:r>
        <w:rPr>
          <w:rFonts w:ascii="Arial" w:eastAsiaTheme="minorEastAsia" w:hAnsi="Arial"/>
          <w:iCs/>
        </w:rPr>
        <w:t xml:space="preserve">   </w:t>
      </w:r>
    </w:p>
    <w:p w:rsidR="00A1405C" w:rsidRDefault="00B27EED">
      <w:pPr>
        <w:ind w:right="-8"/>
        <w:jc w:val="center"/>
        <w:rPr>
          <w:rFonts w:ascii="Arial" w:eastAsiaTheme="minorEastAsia" w:hAnsi="Arial"/>
          <w:iCs/>
        </w:rPr>
      </w:pPr>
      <w:proofErr w:type="gramEnd"/>
      <w:r>
        <w:rPr>
          <w:rFonts w:ascii="Arial" w:eastAsiaTheme="minorEastAsia" w:hAnsi="Arial"/>
          <w:iCs/>
        </w:rPr>
        <w:t>SMS Vassouras/RJ</w:t>
      </w:r>
    </w:p>
    <w:p w:rsidR="00E74921" w:rsidRDefault="00E74921">
      <w:pPr>
        <w:ind w:right="-8"/>
        <w:jc w:val="center"/>
        <w:rPr>
          <w:rFonts w:ascii="Arial" w:eastAsiaTheme="minorEastAsia" w:hAnsi="Arial"/>
          <w:iCs/>
        </w:rPr>
      </w:pPr>
    </w:p>
    <w:p w:rsidR="00E74921" w:rsidRDefault="00E74921">
      <w:pPr>
        <w:ind w:right="-8"/>
        <w:jc w:val="center"/>
        <w:rPr>
          <w:rFonts w:ascii="Arial" w:eastAsiaTheme="minorEastAsia" w:hAnsi="Arial"/>
          <w:iCs/>
        </w:rPr>
      </w:pPr>
      <w:r>
        <w:rPr>
          <w:rFonts w:ascii="Arial" w:eastAsiaTheme="minorEastAsia" w:hAnsi="Arial"/>
          <w:iCs/>
        </w:rPr>
        <w:t>________________________________________</w:t>
      </w:r>
      <w:proofErr w:type="gramStart"/>
      <w:r>
        <w:rPr>
          <w:rFonts w:ascii="Arial" w:eastAsiaTheme="minorEastAsia" w:hAnsi="Arial"/>
          <w:iCs/>
        </w:rPr>
        <w:t xml:space="preserve">  </w:t>
      </w:r>
    </w:p>
    <w:p w:rsidR="00A1405C" w:rsidRDefault="00B27EED">
      <w:pPr>
        <w:ind w:right="-8"/>
        <w:jc w:val="center"/>
        <w:rPr>
          <w:rFonts w:ascii="Arial" w:eastAsiaTheme="minorEastAsia" w:hAnsi="Arial"/>
          <w:iCs/>
        </w:rPr>
      </w:pPr>
      <w:proofErr w:type="gramEnd"/>
      <w:r>
        <w:rPr>
          <w:rFonts w:ascii="Arial" w:eastAsiaTheme="minorEastAsia" w:hAnsi="Arial"/>
          <w:iCs/>
        </w:rPr>
        <w:t>EMPRESA</w:t>
      </w:r>
    </w:p>
    <w:p w:rsidR="00A1405C" w:rsidRDefault="00B27EED">
      <w:pPr>
        <w:ind w:right="-8"/>
        <w:jc w:val="center"/>
        <w:rPr>
          <w:rFonts w:ascii="Arial" w:eastAsiaTheme="minorEastAsia" w:hAnsi="Arial"/>
          <w:iCs/>
        </w:rPr>
      </w:pPr>
      <w:r>
        <w:rPr>
          <w:rFonts w:ascii="Arial" w:eastAsiaTheme="minorEastAsia" w:hAnsi="Arial"/>
          <w:iCs/>
        </w:rPr>
        <w:t>Representante Legal</w:t>
      </w:r>
    </w:p>
    <w:p w:rsidR="00A1405C" w:rsidRDefault="00B27EED">
      <w:pPr>
        <w:ind w:right="-8"/>
        <w:rPr>
          <w:rFonts w:ascii="Arial" w:eastAsiaTheme="minorEastAsia" w:hAnsi="Arial"/>
          <w:iCs/>
        </w:rPr>
      </w:pPr>
      <w:r>
        <w:rPr>
          <w:rFonts w:ascii="Arial" w:eastAsiaTheme="minorEastAsia" w:hAnsi="Arial"/>
          <w:iCs/>
        </w:rPr>
        <w:t>Fiscal do Contrato:</w:t>
      </w:r>
    </w:p>
    <w:p w:rsidR="00A1405C" w:rsidRDefault="00B27EED">
      <w:pPr>
        <w:ind w:right="-8"/>
        <w:rPr>
          <w:rFonts w:ascii="Arial" w:eastAsiaTheme="minorEastAsia" w:hAnsi="Arial"/>
          <w:iCs/>
        </w:rPr>
      </w:pPr>
      <w:r>
        <w:rPr>
          <w:rFonts w:ascii="Arial" w:eastAsiaTheme="minorEastAsia" w:hAnsi="Arial"/>
          <w:iCs/>
        </w:rPr>
        <w:t>Matrícula:</w:t>
      </w:r>
    </w:p>
    <w:p w:rsidR="00A1405C" w:rsidRDefault="00B27EED">
      <w:pPr>
        <w:ind w:right="-8"/>
        <w:rPr>
          <w:rFonts w:ascii="Arial" w:eastAsiaTheme="minorEastAsia" w:hAnsi="Arial"/>
          <w:iCs/>
        </w:rPr>
      </w:pPr>
      <w:r>
        <w:rPr>
          <w:rFonts w:ascii="Arial" w:eastAsiaTheme="minorEastAsia" w:hAnsi="Arial"/>
          <w:iCs/>
        </w:rPr>
        <w:t>CPF:</w:t>
      </w:r>
    </w:p>
    <w:p w:rsidR="00E74921" w:rsidRDefault="00E74921">
      <w:pPr>
        <w:ind w:right="-8"/>
        <w:rPr>
          <w:rFonts w:ascii="Arial" w:eastAsiaTheme="minorEastAsia" w:hAnsi="Arial"/>
          <w:iCs/>
        </w:rPr>
      </w:pPr>
    </w:p>
    <w:p w:rsidR="00A1405C" w:rsidRDefault="00B27EED">
      <w:pPr>
        <w:ind w:right="-8"/>
        <w:rPr>
          <w:rFonts w:ascii="Arial" w:eastAsiaTheme="minorEastAsia" w:hAnsi="Arial"/>
          <w:iCs/>
        </w:rPr>
      </w:pPr>
      <w:r>
        <w:rPr>
          <w:rFonts w:ascii="Arial" w:eastAsiaTheme="minorEastAsia" w:hAnsi="Arial"/>
          <w:iCs/>
        </w:rPr>
        <w:t>Gestor do Contrato:</w:t>
      </w:r>
    </w:p>
    <w:p w:rsidR="00A1405C" w:rsidRDefault="00B27EED">
      <w:pPr>
        <w:ind w:right="-8"/>
        <w:rPr>
          <w:rFonts w:ascii="Arial" w:eastAsiaTheme="minorEastAsia" w:hAnsi="Arial"/>
          <w:iCs/>
        </w:rPr>
      </w:pPr>
      <w:r>
        <w:rPr>
          <w:rFonts w:ascii="Arial" w:eastAsiaTheme="minorEastAsia" w:hAnsi="Arial"/>
          <w:iCs/>
        </w:rPr>
        <w:t>Matrícula:</w:t>
      </w:r>
    </w:p>
    <w:p w:rsidR="00A1405C" w:rsidRDefault="00B27EED">
      <w:pPr>
        <w:ind w:right="-8"/>
        <w:rPr>
          <w:rFonts w:ascii="Arial" w:eastAsiaTheme="minorEastAsia" w:hAnsi="Arial"/>
          <w:iCs/>
        </w:rPr>
      </w:pPr>
      <w:r>
        <w:rPr>
          <w:rFonts w:ascii="Arial" w:eastAsiaTheme="minorEastAsia" w:hAnsi="Arial"/>
          <w:iCs/>
        </w:rPr>
        <w:t>CPF:</w:t>
      </w:r>
    </w:p>
    <w:p w:rsidR="00E74921" w:rsidRDefault="00E74921">
      <w:pPr>
        <w:ind w:right="-8"/>
        <w:rPr>
          <w:rFonts w:ascii="Arial" w:eastAsiaTheme="minorEastAsia" w:hAnsi="Arial"/>
          <w:iCs/>
        </w:rPr>
      </w:pPr>
    </w:p>
    <w:p w:rsidR="00A1405C" w:rsidRDefault="00B27EED">
      <w:pPr>
        <w:ind w:right="-8"/>
        <w:rPr>
          <w:rFonts w:ascii="Arial" w:eastAsiaTheme="minorEastAsia" w:hAnsi="Arial"/>
          <w:iCs/>
        </w:rPr>
      </w:pPr>
      <w:r>
        <w:rPr>
          <w:rFonts w:ascii="Arial" w:eastAsiaTheme="minorEastAsia" w:hAnsi="Arial"/>
          <w:iCs/>
        </w:rPr>
        <w:t>Testemunhas:</w:t>
      </w:r>
    </w:p>
    <w:p w:rsidR="00A1405C" w:rsidRDefault="00B27EED">
      <w:pPr>
        <w:ind w:right="-8"/>
        <w:jc w:val="center"/>
        <w:rPr>
          <w:rFonts w:ascii="Arial" w:eastAsiaTheme="minorEastAsia" w:hAnsi="Arial"/>
          <w:iCs/>
        </w:rPr>
      </w:pPr>
      <w:r>
        <w:rPr>
          <w:rFonts w:ascii="Arial" w:eastAsiaTheme="minorEastAsia" w:hAnsi="Arial"/>
          <w:iCs/>
        </w:rPr>
        <w:t xml:space="preserve">Nome: </w:t>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t xml:space="preserve">             Nome:</w:t>
      </w:r>
    </w:p>
    <w:p w:rsidR="00A1405C" w:rsidRDefault="00B27EED">
      <w:pPr>
        <w:ind w:right="-8"/>
        <w:jc w:val="center"/>
        <w:rPr>
          <w:rFonts w:ascii="Arial" w:hAnsi="Arial"/>
        </w:rPr>
      </w:pPr>
      <w:r>
        <w:rPr>
          <w:rFonts w:ascii="Arial" w:eastAsiaTheme="minorEastAsia" w:hAnsi="Arial"/>
          <w:iCs/>
        </w:rPr>
        <w:t>CPF:</w:t>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r>
      <w:r>
        <w:rPr>
          <w:rFonts w:ascii="Arial" w:eastAsiaTheme="minorEastAsia" w:hAnsi="Arial"/>
          <w:iCs/>
        </w:rPr>
        <w:tab/>
        <w:t>CPF:</w:t>
      </w: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E74921" w:rsidRDefault="00E74921">
      <w:pPr>
        <w:jc w:val="center"/>
        <w:rPr>
          <w:rFonts w:ascii="Arial" w:hAnsi="Arial"/>
          <w:b/>
          <w:bCs/>
        </w:rPr>
      </w:pPr>
    </w:p>
    <w:p w:rsidR="00A1405C" w:rsidRDefault="00B27EED">
      <w:pPr>
        <w:jc w:val="center"/>
        <w:rPr>
          <w:rFonts w:ascii="Arial" w:hAnsi="Arial"/>
          <w:b/>
          <w:bCs/>
        </w:rPr>
      </w:pPr>
      <w:r>
        <w:rPr>
          <w:rFonts w:ascii="Arial" w:hAnsi="Arial"/>
          <w:b/>
          <w:bCs/>
        </w:rPr>
        <w:lastRenderedPageBreak/>
        <w:t>ANEXO V</w:t>
      </w:r>
    </w:p>
    <w:p w:rsidR="00A1405C" w:rsidRDefault="00A1405C">
      <w:pPr>
        <w:jc w:val="center"/>
        <w:rPr>
          <w:rFonts w:ascii="Arial" w:hAnsi="Arial"/>
        </w:rPr>
      </w:pPr>
    </w:p>
    <w:p w:rsidR="00A1405C" w:rsidRDefault="00B27EED">
      <w:pPr>
        <w:jc w:val="center"/>
        <w:rPr>
          <w:rFonts w:ascii="Arial" w:hAnsi="Arial"/>
          <w:b/>
          <w:bCs/>
        </w:rPr>
      </w:pPr>
      <w:r>
        <w:rPr>
          <w:rFonts w:ascii="Arial" w:hAnsi="Arial"/>
          <w:b/>
          <w:bCs/>
        </w:rPr>
        <w:t>MODELO DE DECLARAÇÃO UNIFICADA</w:t>
      </w:r>
    </w:p>
    <w:p w:rsidR="00A1405C" w:rsidRDefault="00A1405C">
      <w:pPr>
        <w:jc w:val="center"/>
        <w:rPr>
          <w:rFonts w:ascii="Arial" w:hAnsi="Arial"/>
        </w:rPr>
      </w:pPr>
    </w:p>
    <w:p w:rsidR="00A1405C" w:rsidRDefault="00A1405C">
      <w:pPr>
        <w:rPr>
          <w:rFonts w:ascii="Arial" w:hAnsi="Arial"/>
          <w:b/>
          <w:bCs/>
        </w:rPr>
      </w:pPr>
    </w:p>
    <w:p w:rsidR="00A1405C" w:rsidRDefault="00B27EED">
      <w:pPr>
        <w:rPr>
          <w:rFonts w:ascii="Arial" w:hAnsi="Arial"/>
        </w:rPr>
      </w:pPr>
      <w:r>
        <w:rPr>
          <w:rFonts w:ascii="Arial" w:hAnsi="Arial"/>
          <w:b/>
          <w:bCs/>
        </w:rPr>
        <w:t>À Comissão Permanente de Licitação</w:t>
      </w:r>
    </w:p>
    <w:p w:rsidR="00A1405C" w:rsidRDefault="00B27EED">
      <w:pPr>
        <w:rPr>
          <w:rFonts w:ascii="Arial" w:hAnsi="Arial"/>
          <w:b/>
          <w:bCs/>
        </w:rPr>
      </w:pPr>
      <w:r>
        <w:rPr>
          <w:rFonts w:ascii="Arial" w:hAnsi="Arial"/>
          <w:b/>
          <w:bCs/>
        </w:rPr>
        <w:t xml:space="preserve">REF. PREGÃO ELETRÔNICO </w:t>
      </w:r>
      <w:r w:rsidR="004903BB">
        <w:rPr>
          <w:rFonts w:ascii="Arial" w:hAnsi="Arial"/>
          <w:b/>
          <w:bCs/>
        </w:rPr>
        <w:t xml:space="preserve">nº </w:t>
      </w:r>
      <w:r w:rsidR="001763E1">
        <w:rPr>
          <w:rFonts w:ascii="Arial" w:hAnsi="Arial"/>
          <w:b/>
          <w:bCs/>
        </w:rPr>
        <w:t>90016</w:t>
      </w:r>
      <w:r>
        <w:rPr>
          <w:rFonts w:ascii="Arial" w:hAnsi="Arial"/>
          <w:b/>
          <w:bCs/>
        </w:rPr>
        <w:t xml:space="preserve">/24, para a Eventual AQUISIÇÃO </w:t>
      </w:r>
      <w:proofErr w:type="spellStart"/>
      <w:r>
        <w:rPr>
          <w:rFonts w:ascii="Arial" w:hAnsi="Arial"/>
          <w:b/>
          <w:bCs/>
        </w:rPr>
        <w:t>xxxxxxxxxxxxxxxxxxxxxxx</w:t>
      </w:r>
      <w:proofErr w:type="spellEnd"/>
      <w:r>
        <w:rPr>
          <w:rFonts w:ascii="Arial" w:hAnsi="Arial"/>
          <w:b/>
          <w:bCs/>
        </w:rPr>
        <w:t>.</w:t>
      </w:r>
    </w:p>
    <w:p w:rsidR="00A1405C" w:rsidRDefault="00A1405C">
      <w:pPr>
        <w:rPr>
          <w:rFonts w:ascii="Arial" w:hAnsi="Arial"/>
        </w:rPr>
      </w:pPr>
    </w:p>
    <w:p w:rsidR="00A1405C" w:rsidRDefault="00B27EED">
      <w:pPr>
        <w:jc w:val="both"/>
        <w:rPr>
          <w:rFonts w:ascii="Arial" w:hAnsi="Arial"/>
        </w:rPr>
      </w:pPr>
      <w:r>
        <w:rPr>
          <w:rFonts w:ascii="Arial" w:hAnsi="Arial"/>
        </w:rPr>
        <w:t>A empresa ____________________________________ sediada na Rua (</w:t>
      </w:r>
      <w:proofErr w:type="gramStart"/>
      <w:r>
        <w:rPr>
          <w:rFonts w:ascii="Arial" w:hAnsi="Arial"/>
        </w:rPr>
        <w:t>Av.</w:t>
      </w:r>
      <w:proofErr w:type="gramEnd"/>
      <w:r>
        <w:rPr>
          <w:rFonts w:ascii="Arial" w:hAnsi="Arial"/>
        </w:rPr>
        <w:t xml:space="preserve">,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rsidR="00A1405C" w:rsidRDefault="00A1405C">
      <w:pPr>
        <w:jc w:val="both"/>
        <w:rPr>
          <w:rFonts w:ascii="Arial" w:hAnsi="Arial"/>
        </w:rPr>
      </w:pPr>
    </w:p>
    <w:p w:rsidR="00A1405C" w:rsidRDefault="00B27EED">
      <w:pPr>
        <w:jc w:val="both"/>
        <w:rPr>
          <w:rFonts w:ascii="Arial" w:hAnsi="Arial"/>
        </w:rPr>
      </w:pPr>
      <w:proofErr w:type="gramStart"/>
      <w:r>
        <w:rPr>
          <w:rFonts w:ascii="Arial" w:hAnsi="Arial"/>
        </w:rPr>
        <w:t>1</w:t>
      </w:r>
      <w:proofErr w:type="gramEnd"/>
      <w:r>
        <w:rPr>
          <w:rFonts w:ascii="Arial" w:hAnsi="Arial"/>
        </w:rPr>
        <w:t>) Que até a presente data inexiste fato impeditivo (ou seja, de que não há declaração de inidoneidade nos termos da Lei Federal 14.133/21, em sua redação atual), para sua habilitação no Pregão Eletrônico nº</w:t>
      </w:r>
      <w:r w:rsidR="00887969">
        <w:rPr>
          <w:rFonts w:ascii="Arial" w:hAnsi="Arial"/>
        </w:rPr>
        <w:t xml:space="preserve"> </w:t>
      </w:r>
      <w:r>
        <w:rPr>
          <w:rFonts w:ascii="Arial" w:hAnsi="Arial"/>
        </w:rPr>
        <w:t>0</w:t>
      </w:r>
      <w:r w:rsidR="00887969">
        <w:rPr>
          <w:rFonts w:ascii="Arial" w:hAnsi="Arial"/>
        </w:rPr>
        <w:t>xxx</w:t>
      </w:r>
      <w:r>
        <w:rPr>
          <w:rFonts w:ascii="Arial" w:hAnsi="Arial"/>
        </w:rPr>
        <w:t xml:space="preserve">/2024, ora sendo realizado pela Secretaria Municipal de Saúde do Município de Vassouras/RJ, comprometendo-se a comunicar a eventual ocorrência desses fatos durante o processamento deste certame e vigência da avença dele decorrente. </w:t>
      </w:r>
    </w:p>
    <w:p w:rsidR="00A1405C" w:rsidRDefault="00B27EED">
      <w:pPr>
        <w:jc w:val="both"/>
        <w:rPr>
          <w:rFonts w:ascii="Arial" w:hAnsi="Arial"/>
        </w:rPr>
      </w:pPr>
      <w:proofErr w:type="gramStart"/>
      <w:r>
        <w:rPr>
          <w:rFonts w:ascii="Arial" w:hAnsi="Arial"/>
        </w:rPr>
        <w:t>2</w:t>
      </w:r>
      <w:proofErr w:type="gramEnd"/>
      <w:r>
        <w:rPr>
          <w:rFonts w:ascii="Arial" w:hAnsi="Arial"/>
        </w:rPr>
        <w:t xml:space="preserve">) Para fins de participação no Pregão Eletrônico nº </w:t>
      </w:r>
      <w:r w:rsidR="001763E1">
        <w:rPr>
          <w:rFonts w:ascii="Arial" w:hAnsi="Arial"/>
        </w:rPr>
        <w:t>90016</w:t>
      </w:r>
      <w:r>
        <w:rPr>
          <w:rFonts w:ascii="Arial" w:hAnsi="Arial"/>
        </w:rPr>
        <w:t xml:space="preserve">/2024, declara que preenche os requisitos de habilitação previstos no item próprio do respectivo edital, ou seja, todas as exigências habilitatórias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rsidR="00A1405C" w:rsidRDefault="00B27EED">
      <w:pPr>
        <w:jc w:val="both"/>
        <w:rPr>
          <w:rFonts w:ascii="Arial" w:hAnsi="Arial"/>
        </w:rPr>
      </w:pPr>
      <w:proofErr w:type="gramStart"/>
      <w:r>
        <w:rPr>
          <w:rFonts w:ascii="Arial" w:hAnsi="Arial"/>
        </w:rPr>
        <w:t>3</w:t>
      </w:r>
      <w:proofErr w:type="gramEnd"/>
      <w:r>
        <w:rPr>
          <w:rFonts w:ascii="Arial" w:hAnsi="Arial"/>
        </w:rPr>
        <w:t xml:space="preserve">)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rsidR="00A1405C" w:rsidRDefault="00B27EED">
      <w:pPr>
        <w:jc w:val="both"/>
        <w:rPr>
          <w:rFonts w:ascii="Arial" w:hAnsi="Arial"/>
        </w:rPr>
      </w:pPr>
      <w:proofErr w:type="gramStart"/>
      <w:r>
        <w:rPr>
          <w:rFonts w:ascii="Arial" w:hAnsi="Arial"/>
        </w:rPr>
        <w:t>4</w:t>
      </w:r>
      <w:proofErr w:type="gramEnd"/>
      <w:r>
        <w:rPr>
          <w:rFonts w:ascii="Arial" w:hAnsi="Arial"/>
        </w:rPr>
        <w:t xml:space="preserve">)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rsidR="00A1405C" w:rsidRDefault="00B27EED">
      <w:pPr>
        <w:jc w:val="both"/>
        <w:rPr>
          <w:rFonts w:ascii="Arial" w:hAnsi="Arial"/>
        </w:rPr>
      </w:pPr>
      <w:proofErr w:type="gramStart"/>
      <w:r>
        <w:rPr>
          <w:rFonts w:ascii="Arial" w:hAnsi="Arial"/>
        </w:rPr>
        <w:t>5</w:t>
      </w:r>
      <w:proofErr w:type="gramEnd"/>
      <w:r>
        <w:rPr>
          <w:rFonts w:ascii="Arial" w:hAnsi="Arial"/>
        </w:rPr>
        <w:t xml:space="preserve">)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rsidR="00A1405C" w:rsidRDefault="00B27EED">
      <w:pPr>
        <w:jc w:val="both"/>
        <w:rPr>
          <w:rFonts w:ascii="Arial" w:hAnsi="Arial"/>
        </w:rPr>
      </w:pPr>
      <w:proofErr w:type="gramStart"/>
      <w:r>
        <w:rPr>
          <w:rFonts w:ascii="Arial" w:hAnsi="Arial"/>
        </w:rPr>
        <w:t>6</w:t>
      </w:r>
      <w:proofErr w:type="gramEnd"/>
      <w:r>
        <w:rPr>
          <w:rFonts w:ascii="Arial" w:hAnsi="Arial"/>
        </w:rPr>
        <w:t xml:space="preserve">) Para fins do disposto no inciso XXXIII do art. 7º da Constituição Federal, que não emprega menor de dezoito anos em trabalho noturno, perigoso ou insalubre e não emprega menor de dezesseis anos. </w:t>
      </w:r>
    </w:p>
    <w:p w:rsidR="00A1405C" w:rsidRDefault="00B27EED">
      <w:pPr>
        <w:jc w:val="both"/>
        <w:rPr>
          <w:rFonts w:ascii="Arial" w:hAnsi="Arial"/>
        </w:rPr>
      </w:pPr>
      <w:proofErr w:type="gramStart"/>
      <w:r>
        <w:rPr>
          <w:rFonts w:ascii="Arial" w:hAnsi="Arial"/>
        </w:rPr>
        <w:t>7</w:t>
      </w:r>
      <w:proofErr w:type="gramEnd"/>
      <w:r>
        <w:rPr>
          <w:rFonts w:ascii="Arial" w:hAnsi="Arial"/>
        </w:rPr>
        <w:t xml:space="preserve">)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w:t>
      </w:r>
      <w:proofErr w:type="gramStart"/>
      <w:r>
        <w:rPr>
          <w:rFonts w:ascii="Arial" w:hAnsi="Arial"/>
        </w:rPr>
        <w:t>os(</w:t>
      </w:r>
      <w:proofErr w:type="gramEnd"/>
      <w:r>
        <w:rPr>
          <w:rFonts w:ascii="Arial" w:hAnsi="Arial"/>
        </w:rPr>
        <w:t xml:space="preserve">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rsidR="00A1405C" w:rsidRDefault="00B27EED">
      <w:pPr>
        <w:jc w:val="both"/>
        <w:rPr>
          <w:rFonts w:ascii="Arial" w:hAnsi="Arial"/>
        </w:rPr>
      </w:pPr>
      <w:proofErr w:type="gramStart"/>
      <w:r>
        <w:rPr>
          <w:rFonts w:ascii="Arial" w:hAnsi="Arial"/>
        </w:rPr>
        <w:t>8</w:t>
      </w:r>
      <w:proofErr w:type="gramEnd"/>
      <w:r>
        <w:rPr>
          <w:rFonts w:ascii="Arial" w:hAnsi="Arial"/>
        </w:rPr>
        <w:t xml:space="preserve">) Não possui em seu quadro societário Servidor Público municipal da ativa. </w:t>
      </w:r>
    </w:p>
    <w:p w:rsidR="00A1405C" w:rsidRDefault="00B27EED">
      <w:pPr>
        <w:jc w:val="both"/>
        <w:rPr>
          <w:rFonts w:ascii="Arial" w:hAnsi="Arial"/>
        </w:rPr>
      </w:pPr>
      <w:proofErr w:type="gramStart"/>
      <w:r>
        <w:rPr>
          <w:rFonts w:ascii="Arial" w:hAnsi="Arial"/>
        </w:rPr>
        <w:t>9</w:t>
      </w:r>
      <w:proofErr w:type="gramEnd"/>
      <w:r>
        <w:rPr>
          <w:rFonts w:ascii="Arial" w:hAnsi="Arial"/>
        </w:rPr>
        <w:t xml:space="preserve">) </w:t>
      </w:r>
      <w:proofErr w:type="spellStart"/>
      <w:r>
        <w:rPr>
          <w:rFonts w:ascii="Arial" w:hAnsi="Arial"/>
        </w:rPr>
        <w:t>Sr</w:t>
      </w:r>
      <w:proofErr w:type="spellEnd"/>
      <w:r>
        <w:rPr>
          <w:rFonts w:ascii="Arial" w:hAnsi="Arial"/>
        </w:rPr>
        <w:t xml:space="preserve">(a) __________________________________, cargo _________________ portador(a) da Carteira de Identidade n° _________ e do C.P.F. n° representante legal da empresa___________________________, assinará a ata / contrato, ou o recebimento da autorização de fornecimento. </w:t>
      </w:r>
    </w:p>
    <w:p w:rsidR="00A1405C" w:rsidRDefault="00B27EED">
      <w:pPr>
        <w:jc w:val="both"/>
        <w:rPr>
          <w:rFonts w:ascii="Arial" w:hAnsi="Arial"/>
        </w:rPr>
      </w:pPr>
      <w:r>
        <w:rPr>
          <w:rFonts w:ascii="Arial" w:hAnsi="Arial"/>
        </w:rPr>
        <w:t xml:space="preserve">E-mail:                                                                    </w:t>
      </w:r>
      <w:proofErr w:type="spellStart"/>
      <w:proofErr w:type="gramStart"/>
      <w:r>
        <w:rPr>
          <w:rFonts w:ascii="Arial" w:hAnsi="Arial"/>
        </w:rPr>
        <w:t>WhatsApp</w:t>
      </w:r>
      <w:proofErr w:type="spellEnd"/>
      <w:proofErr w:type="gramEnd"/>
      <w:r>
        <w:rPr>
          <w:rFonts w:ascii="Arial" w:hAnsi="Arial"/>
        </w:rPr>
        <w:t>:</w:t>
      </w:r>
    </w:p>
    <w:p w:rsidR="00A1405C" w:rsidRDefault="00B27EED">
      <w:pPr>
        <w:jc w:val="both"/>
        <w:rPr>
          <w:rFonts w:ascii="Arial" w:hAnsi="Arial"/>
        </w:rPr>
      </w:pPr>
      <w:proofErr w:type="gramStart"/>
      <w:r>
        <w:rPr>
          <w:rFonts w:ascii="Arial" w:hAnsi="Arial"/>
        </w:rPr>
        <w:t>10)</w:t>
      </w:r>
      <w:proofErr w:type="gramEnd"/>
      <w:r>
        <w:rPr>
          <w:rFonts w:ascii="Arial" w:hAnsi="Arial"/>
        </w:rPr>
        <w:t xml:space="preserve"> ME/EPP ou Equiparados: (   ) Sim     (   ) Não</w:t>
      </w:r>
    </w:p>
    <w:p w:rsidR="00A1405C" w:rsidRDefault="00B27EED">
      <w:pPr>
        <w:jc w:val="right"/>
        <w:rPr>
          <w:rFonts w:ascii="Arial" w:hAnsi="Arial"/>
        </w:rPr>
      </w:pPr>
      <w:r>
        <w:rPr>
          <w:rFonts w:ascii="Arial" w:hAnsi="Arial"/>
        </w:rPr>
        <w:t xml:space="preserve">Vassouras, __ de ___________ </w:t>
      </w:r>
      <w:proofErr w:type="spellStart"/>
      <w:r>
        <w:rPr>
          <w:rFonts w:ascii="Arial" w:hAnsi="Arial"/>
        </w:rPr>
        <w:t>de</w:t>
      </w:r>
      <w:proofErr w:type="spellEnd"/>
      <w:r>
        <w:rPr>
          <w:rFonts w:ascii="Arial" w:hAnsi="Arial"/>
        </w:rPr>
        <w:t xml:space="preserve"> 2024.</w:t>
      </w:r>
    </w:p>
    <w:p w:rsidR="00A1405C" w:rsidRPr="004903BB" w:rsidRDefault="00A1405C">
      <w:pPr>
        <w:jc w:val="both"/>
        <w:rPr>
          <w:rFonts w:ascii="Arial" w:hAnsi="Arial"/>
        </w:rPr>
      </w:pPr>
    </w:p>
    <w:p w:rsidR="00A1405C" w:rsidRPr="004903BB" w:rsidRDefault="00B27EED">
      <w:pPr>
        <w:jc w:val="center"/>
        <w:rPr>
          <w:rFonts w:ascii="Arial" w:hAnsi="Arial"/>
        </w:rPr>
      </w:pPr>
      <w:r w:rsidRPr="004903BB">
        <w:rPr>
          <w:rFonts w:ascii="Arial" w:hAnsi="Arial"/>
        </w:rPr>
        <w:t>_______________________________________</w:t>
      </w:r>
    </w:p>
    <w:p w:rsidR="00A1405C" w:rsidRPr="004903BB" w:rsidRDefault="00B27EED">
      <w:pPr>
        <w:pStyle w:val="Recuodecorpodetexto"/>
        <w:spacing w:after="0"/>
        <w:ind w:firstLine="0"/>
        <w:jc w:val="center"/>
        <w:rPr>
          <w:rFonts w:ascii="Arial" w:hAnsi="Arial"/>
          <w:sz w:val="20"/>
          <w:szCs w:val="20"/>
        </w:rPr>
      </w:pPr>
      <w:r w:rsidRPr="004903BB">
        <w:rPr>
          <w:rFonts w:ascii="Arial" w:hAnsi="Arial"/>
          <w:sz w:val="20"/>
          <w:szCs w:val="20"/>
        </w:rPr>
        <w:t>Assinatura do representante legal</w:t>
      </w:r>
    </w:p>
    <w:sectPr w:rsidR="00A1405C" w:rsidRPr="004903BB" w:rsidSect="00E74921">
      <w:headerReference w:type="even" r:id="rId99"/>
      <w:headerReference w:type="default" r:id="rId100"/>
      <w:footerReference w:type="default" r:id="rId101"/>
      <w:headerReference w:type="first" r:id="rId102"/>
      <w:pgSz w:w="11906" w:h="16838"/>
      <w:pgMar w:top="1134" w:right="1133" w:bottom="568" w:left="1134" w:header="0" w:footer="4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FCC" w:rsidRDefault="00225FCC">
      <w:r>
        <w:separator/>
      </w:r>
    </w:p>
  </w:endnote>
  <w:endnote w:type="continuationSeparator" w:id="0">
    <w:p w:rsidR="00225FCC" w:rsidRDefault="0022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CC" w:rsidRDefault="00225FCC">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1A5847">
      <w:rPr>
        <w:rFonts w:ascii="Comic Sans MS" w:hAnsi="Comic Sans MS"/>
        <w:noProof/>
        <w:sz w:val="18"/>
        <w:szCs w:val="18"/>
      </w:rPr>
      <w:t>18</w:t>
    </w:r>
    <w:r>
      <w:rPr>
        <w:rFonts w:ascii="Comic Sans MS" w:hAnsi="Comic Sans M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FCC" w:rsidRDefault="00225FCC">
      <w:r>
        <w:separator/>
      </w:r>
    </w:p>
  </w:footnote>
  <w:footnote w:type="continuationSeparator" w:id="0">
    <w:p w:rsidR="00225FCC" w:rsidRDefault="00225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CC" w:rsidRDefault="00225FCC">
    <w:pPr>
      <w:pStyle w:val="Cabealho"/>
    </w:pPr>
  </w:p>
  <w:p w:rsidR="00225FCC" w:rsidRDefault="00225FCC"/>
  <w:p w:rsidR="00225FCC" w:rsidRDefault="00225FCC"/>
  <w:p w:rsidR="00225FCC" w:rsidRDefault="00225F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CC" w:rsidRDefault="00225FCC">
    <w:pPr>
      <w:pStyle w:val="Cabealho"/>
    </w:pPr>
  </w:p>
  <w:p w:rsidR="00225FCC" w:rsidRDefault="00225FCC">
    <w:pPr>
      <w:pStyle w:val="Default"/>
      <w:spacing w:line="288" w:lineRule="auto"/>
      <w:rPr>
        <w:b/>
        <w:bCs/>
      </w:rPr>
    </w:pPr>
    <w:r>
      <w:rPr>
        <w:b/>
        <w:bCs/>
        <w:noProof/>
        <w:lang w:eastAsia="pt-BR"/>
      </w:rPr>
      <mc:AlternateContent>
        <mc:Choice Requires="wps">
          <w:drawing>
            <wp:anchor distT="0" distB="19050" distL="0" distR="19050" simplePos="0" relativeHeight="251656192" behindDoc="1" locked="0" layoutInCell="1" allowOverlap="1" wp14:anchorId="0EDE459B" wp14:editId="00211498">
              <wp:simplePos x="0" y="0"/>
              <wp:positionH relativeFrom="column">
                <wp:posOffset>4975860</wp:posOffset>
              </wp:positionH>
              <wp:positionV relativeFrom="paragraph">
                <wp:posOffset>83185</wp:posOffset>
              </wp:positionV>
              <wp:extent cx="1104900" cy="400050"/>
              <wp:effectExtent l="5080" t="5080" r="5080" b="5080"/>
              <wp:wrapNone/>
              <wp:docPr id="1"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225FCC" w:rsidRDefault="00225FC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EndPr/>
                            <w:sdtContent>
                              <w:r>
                                <w:t>595/2024</w:t>
                              </w:r>
                            </w:sdtContent>
                          </w:sdt>
                        </w:p>
                        <w:p w:rsidR="00225FCC" w:rsidRDefault="00225FCC">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Text Box 6" o:spid="_x0000_s1026" style="position:absolute;margin-left:391.8pt;margin-top:6.55pt;width:87pt;height:31.5pt;z-index:-251660288;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">
              <v:textbox>
                <w:txbxContent>
                  <w:p w:rsidR="00225FCC" w:rsidRDefault="00225FC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Content>
                        <w:r>
                          <w:t>595/2024</w:t>
                        </w:r>
                      </w:sdtContent>
                    </w:sdt>
                  </w:p>
                  <w:p w:rsidR="00225FCC" w:rsidRDefault="00225FCC">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8240" behindDoc="1" locked="0" layoutInCell="1" allowOverlap="1" wp14:anchorId="101FC810" wp14:editId="2E4AD42C">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225FCC" w:rsidRDefault="00225FCC">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225FCC" w:rsidRDefault="00225FCC">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225FCC" w:rsidRDefault="00225FCC">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CC" w:rsidRDefault="00225FCC">
    <w:pPr>
      <w:pStyle w:val="Cabealho"/>
    </w:pPr>
  </w:p>
  <w:p w:rsidR="00225FCC" w:rsidRDefault="00225FCC">
    <w:pPr>
      <w:pStyle w:val="Default"/>
      <w:spacing w:line="288" w:lineRule="auto"/>
      <w:rPr>
        <w:b/>
        <w:bCs/>
      </w:rPr>
    </w:pPr>
    <w:r>
      <w:rPr>
        <w:b/>
        <w:bCs/>
        <w:noProof/>
        <w:lang w:eastAsia="pt-BR"/>
      </w:rPr>
      <mc:AlternateContent>
        <mc:Choice Requires="wps">
          <w:drawing>
            <wp:anchor distT="0" distB="19050" distL="0" distR="19050" simplePos="0" relativeHeight="251657216" behindDoc="1" locked="0" layoutInCell="1" allowOverlap="1" wp14:anchorId="07BA7356" wp14:editId="16E75DA5">
              <wp:simplePos x="0" y="0"/>
              <wp:positionH relativeFrom="column">
                <wp:posOffset>4975860</wp:posOffset>
              </wp:positionH>
              <wp:positionV relativeFrom="paragraph">
                <wp:posOffset>83185</wp:posOffset>
              </wp:positionV>
              <wp:extent cx="1104900" cy="400050"/>
              <wp:effectExtent l="5080" t="5080" r="5080" b="5080"/>
              <wp:wrapNone/>
              <wp:docPr id="3"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225FCC" w:rsidRDefault="00225FC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EndPr/>
                            <w:sdtContent>
                              <w:r>
                                <w:t>595/2024</w:t>
                              </w:r>
                            </w:sdtContent>
                          </w:sdt>
                        </w:p>
                        <w:p w:rsidR="00225FCC" w:rsidRDefault="00225FCC">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_x0000_s1027" style="position:absolute;margin-left:391.8pt;margin-top:6.55pt;width:87pt;height:31.5pt;z-index:-251659264;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">
              <v:textbox>
                <w:txbxContent>
                  <w:p w:rsidR="00225FCC" w:rsidRDefault="00225FC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Content>
                        <w:r>
                          <w:t>595/2024</w:t>
                        </w:r>
                      </w:sdtContent>
                    </w:sdt>
                  </w:p>
                  <w:p w:rsidR="00225FCC" w:rsidRDefault="00225FCC">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9264" behindDoc="1" locked="0" layoutInCell="1" allowOverlap="1" wp14:anchorId="45004DA5" wp14:editId="37AF9074">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225FCC" w:rsidRDefault="00225FCC">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225FCC" w:rsidRDefault="00225FCC">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225FCC" w:rsidRDefault="00225FCC">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DEA"/>
    <w:multiLevelType w:val="multilevel"/>
    <w:tmpl w:val="7414AACA"/>
    <w:lvl w:ilvl="0">
      <w:start w:val="1"/>
      <w:numFmt w:val="decimal"/>
      <w:lvlText w:val="%1."/>
      <w:lvlJc w:val="left"/>
      <w:pPr>
        <w:ind w:left="1069" w:hanging="360"/>
      </w:pPr>
    </w:lvl>
    <w:lvl w:ilvl="1">
      <w:start w:val="1"/>
      <w:numFmt w:val="decimal"/>
      <w:isLgl/>
      <w:lvlText w:val="%1.%2"/>
      <w:lvlJc w:val="left"/>
      <w:pPr>
        <w:ind w:left="1069" w:hanging="360"/>
      </w:pPr>
      <w:rPr>
        <w:b/>
      </w:rPr>
    </w:lvl>
    <w:lvl w:ilvl="2">
      <w:start w:val="1"/>
      <w:numFmt w:val="decimal"/>
      <w:isLgl/>
      <w:lvlText w:val="%1.%2.%3"/>
      <w:lvlJc w:val="left"/>
      <w:pPr>
        <w:ind w:left="1429" w:hanging="720"/>
      </w:pPr>
      <w:rPr>
        <w:b/>
      </w:rPr>
    </w:lvl>
    <w:lvl w:ilvl="3">
      <w:start w:val="1"/>
      <w:numFmt w:val="decimal"/>
      <w:isLgl/>
      <w:lvlText w:val="%1.%2.%3.%4"/>
      <w:lvlJc w:val="left"/>
      <w:pPr>
        <w:ind w:left="1429" w:hanging="720"/>
      </w:pPr>
      <w:rPr>
        <w:b/>
      </w:r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
    <w:nsid w:val="06760915"/>
    <w:multiLevelType w:val="multilevel"/>
    <w:tmpl w:val="37C4DA5E"/>
    <w:lvl w:ilvl="0">
      <w:start w:val="1"/>
      <w:numFmt w:val="lowerLetter"/>
      <w:lvlText w:val="%1)"/>
      <w:lvlJc w:val="left"/>
      <w:pPr>
        <w:tabs>
          <w:tab w:val="num" w:pos="0"/>
        </w:tabs>
        <w:ind w:left="1430" w:hanging="360"/>
      </w:pPr>
      <w:rPr>
        <w:b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080F4AB9"/>
    <w:multiLevelType w:val="multilevel"/>
    <w:tmpl w:val="005E8E2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638"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773687"/>
    <w:multiLevelType w:val="multilevel"/>
    <w:tmpl w:val="42B6A5E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nsid w:val="1F604E83"/>
    <w:multiLevelType w:val="multilevel"/>
    <w:tmpl w:val="4E74155C"/>
    <w:lvl w:ilvl="0">
      <w:start w:val="5"/>
      <w:numFmt w:val="decimal"/>
      <w:lvlText w:val="%1."/>
      <w:lvlJc w:val="left"/>
      <w:pPr>
        <w:ind w:left="540" w:hanging="540"/>
      </w:pPr>
      <w:rPr>
        <w:rFonts w:eastAsia="Calibri" w:hint="default"/>
        <w:b/>
        <w:bCs/>
      </w:rPr>
    </w:lvl>
    <w:lvl w:ilvl="1">
      <w:start w:val="1"/>
      <w:numFmt w:val="decimal"/>
      <w:lvlText w:val="%1.%2."/>
      <w:lvlJc w:val="left"/>
      <w:pPr>
        <w:ind w:left="682" w:hanging="540"/>
      </w:pPr>
      <w:rPr>
        <w:rFonts w:eastAsia="Calibri" w:hint="default"/>
        <w:b w:val="0"/>
        <w:bCs w:val="0"/>
      </w:rPr>
    </w:lvl>
    <w:lvl w:ilvl="2">
      <w:start w:val="1"/>
      <w:numFmt w:val="lowerLetter"/>
      <w:lvlText w:val="%3)"/>
      <w:lvlJc w:val="left"/>
      <w:pPr>
        <w:ind w:left="1855" w:hanging="720"/>
      </w:pPr>
      <w:rPr>
        <w:rFonts w:ascii="Arial" w:eastAsia="Calibri" w:hAnsi="Arial" w:cs="Arial" w:hint="default"/>
        <w:b w:val="0"/>
        <w:bCs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nsid w:val="259F0F74"/>
    <w:multiLevelType w:val="multilevel"/>
    <w:tmpl w:val="0E1452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83C2E7D"/>
    <w:multiLevelType w:val="multilevel"/>
    <w:tmpl w:val="482C25FA"/>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nsid w:val="287005C5"/>
    <w:multiLevelType w:val="multilevel"/>
    <w:tmpl w:val="27DC6EFC"/>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9">
    <w:nsid w:val="2C562DDD"/>
    <w:multiLevelType w:val="multilevel"/>
    <w:tmpl w:val="4B1606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2D567BA6"/>
    <w:multiLevelType w:val="multilevel"/>
    <w:tmpl w:val="E520A7C4"/>
    <w:lvl w:ilvl="0">
      <w:start w:val="1"/>
      <w:numFmt w:val="lowerLetter"/>
      <w:lvlText w:val="%1."/>
      <w:lvlJc w:val="left"/>
      <w:pPr>
        <w:tabs>
          <w:tab w:val="num" w:pos="0"/>
        </w:tabs>
        <w:ind w:left="1146" w:hanging="720"/>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1">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39635897"/>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3A1D3091"/>
    <w:multiLevelType w:val="multilevel"/>
    <w:tmpl w:val="EA3E0C0C"/>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8088"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nsid w:val="3BB12735"/>
    <w:multiLevelType w:val="multilevel"/>
    <w:tmpl w:val="D16A462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409B42EC"/>
    <w:multiLevelType w:val="multilevel"/>
    <w:tmpl w:val="47866E00"/>
    <w:lvl w:ilvl="0">
      <w:start w:val="1"/>
      <w:numFmt w:val="bullet"/>
      <w:lvlText w:val=""/>
      <w:lvlJc w:val="left"/>
      <w:pPr>
        <w:tabs>
          <w:tab w:val="num" w:pos="0"/>
        </w:tabs>
        <w:ind w:left="1069" w:hanging="360"/>
      </w:pPr>
      <w:rPr>
        <w:rFonts w:ascii="Symbol" w:hAnsi="Symbol" w:cs="Symbol" w:hint="default"/>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nsid w:val="456F0276"/>
    <w:multiLevelType w:val="multilevel"/>
    <w:tmpl w:val="0D30691A"/>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nsid w:val="4C8A2133"/>
    <w:multiLevelType w:val="multilevel"/>
    <w:tmpl w:val="4D820822"/>
    <w:lvl w:ilvl="0">
      <w:start w:val="1"/>
      <w:numFmt w:val="decimal"/>
      <w:lvlText w:val="%1"/>
      <w:lvlJc w:val="left"/>
      <w:pPr>
        <w:ind w:left="432" w:hanging="432"/>
      </w:pPr>
    </w:lvl>
    <w:lvl w:ilvl="1">
      <w:start w:val="1"/>
      <w:numFmt w:val="decimal"/>
      <w:lvlText w:val="%1.%2"/>
      <w:lvlJc w:val="left"/>
      <w:pPr>
        <w:ind w:left="1568"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4E0D1F10"/>
    <w:multiLevelType w:val="hybridMultilevel"/>
    <w:tmpl w:val="7618FA2A"/>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192082E"/>
    <w:multiLevelType w:val="multilevel"/>
    <w:tmpl w:val="A93AA7DC"/>
    <w:lvl w:ilvl="0">
      <w:start w:val="1"/>
      <w:numFmt w:val="lowerRoman"/>
      <w:lvlText w:val="%1."/>
      <w:lvlJc w:val="righ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nsid w:val="5546276D"/>
    <w:multiLevelType w:val="multilevel"/>
    <w:tmpl w:val="50DC8BC8"/>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Roman"/>
      <w:lvlText w:val="%3."/>
      <w:lvlJc w:val="righ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3">
    <w:nsid w:val="5CD648A0"/>
    <w:multiLevelType w:val="multilevel"/>
    <w:tmpl w:val="D08AE64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4">
    <w:nsid w:val="613D19A6"/>
    <w:multiLevelType w:val="multilevel"/>
    <w:tmpl w:val="410E15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6AC43B7B"/>
    <w:multiLevelType w:val="multilevel"/>
    <w:tmpl w:val="D16A462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6B8D5D9E"/>
    <w:multiLevelType w:val="hybridMultilevel"/>
    <w:tmpl w:val="9160AA56"/>
    <w:lvl w:ilvl="0" w:tplc="B17422F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nsid w:val="6BB95A67"/>
    <w:multiLevelType w:val="multilevel"/>
    <w:tmpl w:val="F6EC6B0A"/>
    <w:lvl w:ilvl="0">
      <w:start w:val="1"/>
      <w:numFmt w:val="decimal"/>
      <w:lvlText w:val="%1"/>
      <w:lvlJc w:val="left"/>
      <w:pPr>
        <w:tabs>
          <w:tab w:val="num" w:pos="0"/>
        </w:tabs>
        <w:ind w:left="502" w:hanging="360"/>
      </w:pPr>
      <w:rPr>
        <w:rFonts w:ascii="Arial" w:eastAsia="Times New Roman" w:hAnsi="Arial" w:cs="Arial"/>
      </w:rPr>
    </w:lvl>
    <w:lvl w:ilvl="1">
      <w:start w:val="1"/>
      <w:numFmt w:val="decimal"/>
      <w:lvlText w:val="%1.%2"/>
      <w:lvlJc w:val="left"/>
      <w:pPr>
        <w:tabs>
          <w:tab w:val="num" w:pos="0"/>
        </w:tabs>
        <w:ind w:left="1070" w:hanging="360"/>
      </w:pPr>
      <w:rPr>
        <w:b/>
        <w:color w:val="000000"/>
      </w:rPr>
    </w:lvl>
    <w:lvl w:ilvl="2">
      <w:start w:val="1"/>
      <w:numFmt w:val="decimal"/>
      <w:lvlText w:val="%1.%2.%3"/>
      <w:lvlJc w:val="left"/>
      <w:pPr>
        <w:tabs>
          <w:tab w:val="num" w:pos="0"/>
        </w:tabs>
        <w:ind w:left="1995" w:hanging="720"/>
      </w:pPr>
      <w:rPr>
        <w:b/>
        <w:color w:val="000000"/>
      </w:rPr>
    </w:lvl>
    <w:lvl w:ilvl="3">
      <w:start w:val="1"/>
      <w:numFmt w:val="decimal"/>
      <w:lvlText w:val="%1.%2.%3.%4"/>
      <w:lvlJc w:val="left"/>
      <w:pPr>
        <w:tabs>
          <w:tab w:val="num" w:pos="0"/>
        </w:tabs>
        <w:ind w:left="2566" w:hanging="720"/>
      </w:pPr>
      <w:rPr>
        <w:b/>
        <w:color w:val="000000"/>
      </w:rPr>
    </w:lvl>
    <w:lvl w:ilvl="4">
      <w:start w:val="1"/>
      <w:numFmt w:val="decimal"/>
      <w:lvlText w:val="%1.%2.%3.%4.%5"/>
      <w:lvlJc w:val="left"/>
      <w:pPr>
        <w:tabs>
          <w:tab w:val="num" w:pos="0"/>
        </w:tabs>
        <w:ind w:left="3134" w:hanging="720"/>
      </w:pPr>
      <w:rPr>
        <w:color w:val="000000"/>
      </w:rPr>
    </w:lvl>
    <w:lvl w:ilvl="5">
      <w:start w:val="1"/>
      <w:numFmt w:val="decimal"/>
      <w:lvlText w:val="%1.%2.%3.%4.%5.%6"/>
      <w:lvlJc w:val="left"/>
      <w:pPr>
        <w:tabs>
          <w:tab w:val="num" w:pos="0"/>
        </w:tabs>
        <w:ind w:left="4062" w:hanging="1080"/>
      </w:pPr>
      <w:rPr>
        <w:color w:val="000000"/>
      </w:rPr>
    </w:lvl>
    <w:lvl w:ilvl="6">
      <w:start w:val="1"/>
      <w:numFmt w:val="decimal"/>
      <w:lvlText w:val="%1.%2.%3.%4.%5.%6.%7"/>
      <w:lvlJc w:val="left"/>
      <w:pPr>
        <w:tabs>
          <w:tab w:val="num" w:pos="0"/>
        </w:tabs>
        <w:ind w:left="4630" w:hanging="1080"/>
      </w:pPr>
      <w:rPr>
        <w:color w:val="000000"/>
      </w:rPr>
    </w:lvl>
    <w:lvl w:ilvl="7">
      <w:start w:val="1"/>
      <w:numFmt w:val="decimal"/>
      <w:lvlText w:val="%1.%2.%3.%4.%5.%6.%7.%8"/>
      <w:lvlJc w:val="left"/>
      <w:pPr>
        <w:tabs>
          <w:tab w:val="num" w:pos="0"/>
        </w:tabs>
        <w:ind w:left="5558" w:hanging="1440"/>
      </w:pPr>
      <w:rPr>
        <w:color w:val="000000"/>
      </w:rPr>
    </w:lvl>
    <w:lvl w:ilvl="8">
      <w:start w:val="1"/>
      <w:numFmt w:val="decimal"/>
      <w:lvlText w:val="%1.%2.%3.%4.%5.%6.%7.%8.%9"/>
      <w:lvlJc w:val="left"/>
      <w:pPr>
        <w:tabs>
          <w:tab w:val="num" w:pos="0"/>
        </w:tabs>
        <w:ind w:left="6126" w:hanging="1440"/>
      </w:pPr>
      <w:rPr>
        <w:color w:val="000000"/>
      </w:rPr>
    </w:lvl>
  </w:abstractNum>
  <w:abstractNum w:abstractNumId="28">
    <w:nsid w:val="6E4D403A"/>
    <w:multiLevelType w:val="multilevel"/>
    <w:tmpl w:val="49E40214"/>
    <w:lvl w:ilvl="0">
      <w:start w:val="1"/>
      <w:numFmt w:val="lowerLetter"/>
      <w:lvlText w:val="%1)"/>
      <w:lvlJc w:val="left"/>
      <w:pPr>
        <w:tabs>
          <w:tab w:val="num" w:pos="0"/>
        </w:tabs>
        <w:ind w:left="862" w:hanging="360"/>
      </w:pPr>
      <w:rPr>
        <w:b/>
        <w:color w:val="000000"/>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29">
    <w:nsid w:val="702E540A"/>
    <w:multiLevelType w:val="multilevel"/>
    <w:tmpl w:val="A49EF206"/>
    <w:lvl w:ilvl="0">
      <w:start w:val="1"/>
      <w:numFmt w:val="bullet"/>
      <w:lvlText w:val=""/>
      <w:lvlJc w:val="left"/>
      <w:pPr>
        <w:tabs>
          <w:tab w:val="num" w:pos="0"/>
        </w:tabs>
        <w:ind w:left="1068" w:hanging="360"/>
      </w:pPr>
      <w:rPr>
        <w:rFonts w:ascii="Symbol" w:hAnsi="Symbol" w:cs="Symbol" w:hint="default"/>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0">
    <w:nsid w:val="78CF655C"/>
    <w:multiLevelType w:val="multilevel"/>
    <w:tmpl w:val="77661B84"/>
    <w:lvl w:ilvl="0">
      <w:start w:val="1"/>
      <w:numFmt w:val="lowerLetter"/>
      <w:lvlText w:val="%1)"/>
      <w:lvlJc w:val="left"/>
      <w:pPr>
        <w:tabs>
          <w:tab w:val="num" w:pos="0"/>
        </w:tabs>
        <w:ind w:left="1430" w:hanging="360"/>
      </w:pPr>
      <w:rPr>
        <w:b/>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1">
    <w:nsid w:val="795E6232"/>
    <w:multiLevelType w:val="multilevel"/>
    <w:tmpl w:val="4E74155C"/>
    <w:lvl w:ilvl="0">
      <w:start w:val="5"/>
      <w:numFmt w:val="decimal"/>
      <w:lvlText w:val="%1."/>
      <w:lvlJc w:val="left"/>
      <w:pPr>
        <w:ind w:left="540" w:hanging="540"/>
      </w:pPr>
      <w:rPr>
        <w:rFonts w:eastAsia="Calibri" w:hint="default"/>
        <w:b/>
        <w:bCs/>
      </w:rPr>
    </w:lvl>
    <w:lvl w:ilvl="1">
      <w:start w:val="1"/>
      <w:numFmt w:val="decimal"/>
      <w:lvlText w:val="%1.%2."/>
      <w:lvlJc w:val="left"/>
      <w:pPr>
        <w:ind w:left="682" w:hanging="540"/>
      </w:pPr>
      <w:rPr>
        <w:rFonts w:eastAsia="Calibri" w:hint="default"/>
        <w:b w:val="0"/>
        <w:bCs w:val="0"/>
      </w:rPr>
    </w:lvl>
    <w:lvl w:ilvl="2">
      <w:start w:val="1"/>
      <w:numFmt w:val="lowerLetter"/>
      <w:lvlText w:val="%3)"/>
      <w:lvlJc w:val="left"/>
      <w:pPr>
        <w:ind w:left="1855" w:hanging="720"/>
      </w:pPr>
      <w:rPr>
        <w:rFonts w:ascii="Arial" w:eastAsia="Calibri" w:hAnsi="Arial" w:cs="Arial" w:hint="default"/>
        <w:b w:val="0"/>
        <w:bCs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11"/>
  </w:num>
  <w:num w:numId="2">
    <w:abstractNumId w:val="13"/>
  </w:num>
  <w:num w:numId="3">
    <w:abstractNumId w:val="17"/>
  </w:num>
  <w:num w:numId="4">
    <w:abstractNumId w:val="14"/>
  </w:num>
  <w:num w:numId="5">
    <w:abstractNumId w:val="20"/>
  </w:num>
  <w:num w:numId="6">
    <w:abstractNumId w:val="12"/>
  </w:num>
  <w:num w:numId="7">
    <w:abstractNumId w:val="21"/>
  </w:num>
  <w:num w:numId="8">
    <w:abstractNumId w:val="22"/>
  </w:num>
  <w:num w:numId="9">
    <w:abstractNumId w:val="10"/>
  </w:num>
  <w:num w:numId="10">
    <w:abstractNumId w:val="23"/>
  </w:num>
  <w:num w:numId="11">
    <w:abstractNumId w:val="27"/>
  </w:num>
  <w:num w:numId="12">
    <w:abstractNumId w:val="29"/>
  </w:num>
  <w:num w:numId="13">
    <w:abstractNumId w:val="16"/>
  </w:num>
  <w:num w:numId="14">
    <w:abstractNumId w:val="7"/>
  </w:num>
  <w:num w:numId="15">
    <w:abstractNumId w:val="6"/>
  </w:num>
  <w:num w:numId="16">
    <w:abstractNumId w:val="8"/>
  </w:num>
  <w:num w:numId="17">
    <w:abstractNumId w:val="3"/>
  </w:num>
  <w:num w:numId="18">
    <w:abstractNumId w:val="28"/>
  </w:num>
  <w:num w:numId="19">
    <w:abstractNumId w:val="30"/>
  </w:num>
  <w:num w:numId="20">
    <w:abstractNumId w:val="1"/>
  </w:num>
  <w:num w:numId="21">
    <w:abstractNumId w:val="24"/>
  </w:num>
  <w:num w:numId="22">
    <w:abstractNumId w:val="15"/>
  </w:num>
  <w:num w:numId="23">
    <w:abstractNumId w:val="9"/>
  </w:num>
  <w:num w:numId="24">
    <w:abstractNumId w:val="13"/>
    <w:lvlOverride w:ilvl="0">
      <w:startOverride w:val="1"/>
    </w:lvlOverride>
  </w:num>
  <w:num w:numId="25">
    <w:abstractNumId w:val="18"/>
  </w:num>
  <w:num w:numId="26">
    <w:abstractNumId w:val="2"/>
  </w:num>
  <w:num w:numId="27">
    <w:abstractNumId w:val="4"/>
  </w:num>
  <w:num w:numId="28">
    <w:abstractNumId w:val="5"/>
  </w:num>
  <w:num w:numId="29">
    <w:abstractNumId w:val="18"/>
    <w:lvlOverride w:ilvl="0">
      <w:startOverride w:val="6"/>
    </w:lvlOverride>
    <w:lvlOverride w:ilvl="1">
      <w:startOverride w:val="1"/>
    </w:lvlOverride>
    <w:lvlOverride w:ilvl="2">
      <w:startOverride w:val="2"/>
    </w:lvlOverride>
  </w:num>
  <w:num w:numId="30">
    <w:abstractNumId w:val="18"/>
    <w:lvlOverride w:ilvl="0">
      <w:startOverride w:val="8"/>
    </w:lvlOverride>
    <w:lvlOverride w:ilvl="1">
      <w:startOverride w:val="4"/>
    </w:lvlOverride>
    <w:lvlOverride w:ilvl="2">
      <w:startOverride w:val="4"/>
    </w:lvlOverride>
  </w:num>
  <w:num w:numId="31">
    <w:abstractNumId w:val="31"/>
  </w:num>
  <w:num w:numId="32">
    <w:abstractNumId w:val="25"/>
  </w:num>
  <w:num w:numId="33">
    <w:abstractNumId w:val="19"/>
  </w:num>
  <w:num w:numId="34">
    <w:abstractNumId w:val="26"/>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05C"/>
    <w:rsid w:val="00121701"/>
    <w:rsid w:val="0015721C"/>
    <w:rsid w:val="001763E1"/>
    <w:rsid w:val="001A5847"/>
    <w:rsid w:val="001E4C88"/>
    <w:rsid w:val="00225FCC"/>
    <w:rsid w:val="00261466"/>
    <w:rsid w:val="0037630B"/>
    <w:rsid w:val="003817CD"/>
    <w:rsid w:val="004903BB"/>
    <w:rsid w:val="00493E19"/>
    <w:rsid w:val="004D377D"/>
    <w:rsid w:val="00607EBF"/>
    <w:rsid w:val="00804442"/>
    <w:rsid w:val="00887969"/>
    <w:rsid w:val="008E7C7B"/>
    <w:rsid w:val="00917A46"/>
    <w:rsid w:val="009B5D91"/>
    <w:rsid w:val="00A1405C"/>
    <w:rsid w:val="00A2148A"/>
    <w:rsid w:val="00B27EED"/>
    <w:rsid w:val="00B60A74"/>
    <w:rsid w:val="00BA787E"/>
    <w:rsid w:val="00CB1717"/>
    <w:rsid w:val="00CE1B2C"/>
    <w:rsid w:val="00D71E87"/>
    <w:rsid w:val="00DA518C"/>
    <w:rsid w:val="00E74921"/>
    <w:rsid w:val="00ED7481"/>
    <w:rsid w:val="00F42CC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7FB"/>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9"/>
    <w:qFormat/>
    <w:rsid w:val="00DF15BC"/>
    <w:rPr>
      <w:rFonts w:ascii="Cambria" w:eastAsia="Times New Roman" w:hAnsi="Cambria" w:cs="Times New Roman"/>
      <w:color w:val="243F60"/>
    </w:rPr>
  </w:style>
  <w:style w:type="character" w:customStyle="1" w:styleId="Ttulo6Char">
    <w:name w:val="Título 6 Char"/>
    <w:link w:val="Ttulo6"/>
    <w:uiPriority w:val="9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uiPriority w:val="99"/>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99"/>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99"/>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7FB"/>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9"/>
    <w:qFormat/>
    <w:rsid w:val="00DF15BC"/>
    <w:rPr>
      <w:rFonts w:ascii="Cambria" w:eastAsia="Times New Roman" w:hAnsi="Cambria" w:cs="Times New Roman"/>
      <w:color w:val="243F60"/>
    </w:rPr>
  </w:style>
  <w:style w:type="character" w:customStyle="1" w:styleId="Ttulo6Char">
    <w:name w:val="Título 6 Char"/>
    <w:link w:val="Ttulo6"/>
    <w:uiPriority w:val="9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uiPriority w:val="99"/>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99"/>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99"/>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717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licitacaosaudevassouras@gmail.com" TargetMode="External"/><Relationship Id="rId58" Type="http://schemas.openxmlformats.org/officeDocument/2006/relationships/hyperlink" Target="http://www.planalto.gov.br/ccivil_03/Leis/LCP/Lcp12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eader" Target="header3.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1/lei/l12527.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25art159"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vassouras.rj.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leis/l8078compilado.htm" TargetMode="External"/><Relationship Id="rId96"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47"/>
    <w:rsid w:val="0058739E"/>
    <w:rsid w:val="005E30B1"/>
    <w:rsid w:val="009500C4"/>
    <w:rsid w:val="00A16119"/>
    <w:rsid w:val="00B55B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55B47"/>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55B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595/2024</CompanyFax>
  <CompanyEmail/>
</CoverPageProperties>
</file>

<file path=customXml/item2.xml><?xml version="1.0" encoding="utf-8"?>
<CoverPageProperties xmlns="http://schemas.microsoft.com/office/2006/coverPageProps">
  <PublishDate/>
  <Abstract>Mínimo de R$ 0,01</Abstract>
  <CompanyAddress/>
  <CompanyPhone/>
  <CompanyFax>103/2024</CompanyFax>
  <CompanyEmail/>
</CoverPage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2D9D3E-3A51-4412-894A-6437CE4055E6}">
  <ds:schemaRefs>
    <ds:schemaRef ds:uri="http://schemas.microsoft.com/office/2006/coverPageProps"/>
  </ds:schemaRefs>
</ds:datastoreItem>
</file>

<file path=customXml/itemProps3.xml><?xml version="1.0" encoding="utf-8"?>
<ds:datastoreItem xmlns:ds="http://schemas.openxmlformats.org/officeDocument/2006/customXml" ds:itemID="{F40BCEFF-FA51-48C9-BAA3-C538A576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21567</Words>
  <Characters>116468</Characters>
  <Application>Microsoft Office Word</Application>
  <DocSecurity>0</DocSecurity>
  <Lines>970</Lines>
  <Paragraphs>275</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137760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90016/2024</dc:subject>
  <dc:creator>julio</dc:creator>
  <dc:description>Fonte 1600 – Transferência SUS Federal
Fonte 1621 – Transferência SUS Estadual
103010044.1.108000 – Atenção Básica
3.3.90.30.00.00.00 – Material de Consumo
103020043.2.849000 – Assistência Hospitalar e Ambulatorial
3.3.90.30.00.00.00 – Material de Consumo</dc:description>
  <cp:lastModifiedBy>User</cp:lastModifiedBy>
  <cp:revision>3</cp:revision>
  <cp:lastPrinted>2024-07-09T16:45:00Z</cp:lastPrinted>
  <dcterms:created xsi:type="dcterms:W3CDTF">2024-08-14T16:52:00Z</dcterms:created>
  <dcterms:modified xsi:type="dcterms:W3CDTF">2024-08-15T12:38:00Z</dcterms:modified>
  <cp:category>EVENTUAL AQUISIÇÃO DE FRALDA DESCARTÁVEL INFANTIL</cp:category>
  <dc:language>pt-BR</dc:language>
</cp:coreProperties>
</file>